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C02D" w14:textId="77777777" w:rsidR="00BE2E08" w:rsidRPr="004C2121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4C2121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203B8B84" w14:textId="5E1B54C8" w:rsidR="00BE2E08" w:rsidRPr="004C2121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4ABF" w:rsidRPr="004C2121">
        <w:rPr>
          <w:rFonts w:ascii="Times New Roman" w:hAnsi="Times New Roman" w:cs="Times New Roman"/>
          <w:sz w:val="24"/>
          <w:szCs w:val="24"/>
          <w:lang w:val="lv-LV"/>
        </w:rPr>
        <w:t>gada __.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jū</w:t>
      </w:r>
      <w:r w:rsidR="00A227E2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ijā</w:t>
      </w:r>
      <w:r w:rsidR="00BE2E08" w:rsidRPr="004C2121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14:paraId="27640286" w14:textId="77777777" w:rsidR="004E1FB7" w:rsidRPr="004C2121" w:rsidRDefault="004E1FB7" w:rsidP="004E1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2C191AA" w14:textId="59905658" w:rsidR="004E3C9B" w:rsidRPr="004C2121" w:rsidRDefault="00170198" w:rsidP="000D3E8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kārtību, kādā Daugavpils valstspilsētas pašvaldībā tiek </w:t>
      </w:r>
      <w:r w:rsidR="003B7CC6">
        <w:rPr>
          <w:rFonts w:ascii="Times New Roman" w:hAnsi="Times New Roman" w:cs="Times New Roman"/>
          <w:b/>
          <w:sz w:val="24"/>
          <w:szCs w:val="24"/>
          <w:lang w:val="lv-LV"/>
        </w:rPr>
        <w:t>uzskaitīts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piešķiramais </w:t>
      </w:r>
      <w:r w:rsidRPr="004C2121">
        <w:rPr>
          <w:rFonts w:ascii="Times New Roman" w:hAnsi="Times New Roman" w:cs="Times New Roman"/>
          <w:b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atbalsts</w:t>
      </w:r>
    </w:p>
    <w:p w14:paraId="16FE0F6F" w14:textId="77777777" w:rsidR="000D3E81" w:rsidRPr="004C2121" w:rsidRDefault="000D3E81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D7FC7EC" w14:textId="4006C6C4" w:rsidR="00FE3640" w:rsidRPr="004C2121" w:rsidRDefault="00400870" w:rsidP="00FE36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4C2121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217E49" w:rsidRPr="004C2121">
        <w:rPr>
          <w:rFonts w:ascii="Times New Roman" w:hAnsi="Times New Roman" w:cs="Times New Roman"/>
          <w:sz w:val="24"/>
          <w:szCs w:val="24"/>
          <w:lang w:val="lv-LV"/>
        </w:rPr>
        <w:t>Pašvaldību likuma</w:t>
      </w:r>
      <w:r w:rsidR="00EA0D61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7B3A" w:rsidRPr="004C2121">
        <w:rPr>
          <w:rFonts w:ascii="Times New Roman" w:hAnsi="Times New Roman" w:cs="Times New Roman"/>
          <w:sz w:val="24"/>
          <w:szCs w:val="24"/>
          <w:lang w:val="lv-LV"/>
        </w:rPr>
        <w:t>10.panta pirmās daļas pirmo teikumu un 50.panta pirmo daļu, Valsts pārvaldes iekārtas likuma 72.panta pirmās daļas 2.punktu</w:t>
      </w:r>
      <w:r w:rsidR="00561450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02332" w:rsidRPr="004C2121">
        <w:rPr>
          <w:rFonts w:ascii="Times New Roman" w:hAnsi="Times New Roman" w:cs="Times New Roman"/>
          <w:sz w:val="24"/>
          <w:szCs w:val="24"/>
          <w:lang w:val="lv-LV"/>
        </w:rPr>
        <w:t>Ministru kabineta 2018.gada 21.</w:t>
      </w:r>
      <w:r w:rsidR="00170198" w:rsidRPr="004C2121">
        <w:rPr>
          <w:rFonts w:ascii="Times New Roman" w:hAnsi="Times New Roman" w:cs="Times New Roman"/>
          <w:sz w:val="24"/>
          <w:szCs w:val="24"/>
          <w:lang w:val="lv-LV"/>
        </w:rPr>
        <w:t>novembra</w:t>
      </w:r>
      <w:r w:rsidR="00902332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noteikumu</w:t>
      </w:r>
      <w:r w:rsidR="00170198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Nr.715</w:t>
      </w:r>
      <w:r w:rsidR="00902332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3B7CC6" w:rsidRPr="00E06068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3B7CC6" w:rsidRPr="00F04A71">
        <w:rPr>
          <w:rFonts w:ascii="Times New Roman" w:hAnsi="Times New Roman" w:cs="Times New Roman"/>
          <w:sz w:val="24"/>
          <w:szCs w:val="24"/>
          <w:lang w:val="lv-LV"/>
        </w:rPr>
        <w:t xml:space="preserve"> atbalsta uzskaites un piešķiršanas kartība</w:t>
      </w:r>
      <w:r w:rsidR="00170198" w:rsidRPr="004C2121">
        <w:rPr>
          <w:rFonts w:ascii="Times New Roman" w:hAnsi="Times New Roman" w:cs="Times New Roman"/>
          <w:sz w:val="24"/>
          <w:szCs w:val="24"/>
          <w:lang w:val="lv-LV"/>
        </w:rPr>
        <w:t>” 17</w:t>
      </w:r>
      <w:r w:rsidR="00902332" w:rsidRPr="004C2121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="00B55B04" w:rsidRPr="004C212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7094EEAC" w14:textId="77777777" w:rsidR="000F2C4A" w:rsidRPr="004C2121" w:rsidRDefault="000F2C4A" w:rsidP="000F2C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ievērojot Finanšu ministrijas 20.09.2023. vēstulē Nr.7-4/18/2850 “Par atzinuma sniegšanu” izteikto viedokli,</w:t>
      </w:r>
    </w:p>
    <w:p w14:paraId="70BBCEBC" w14:textId="648985C3" w:rsidR="00561450" w:rsidRPr="004C2121" w:rsidRDefault="004502F6" w:rsidP="004502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="003D262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8A6626" w:rsidRPr="004C2121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3D2626" w:rsidRPr="004C2121">
        <w:rPr>
          <w:rFonts w:ascii="Times New Roman" w:hAnsi="Times New Roman" w:cs="Times New Roman"/>
          <w:sz w:val="24"/>
          <w:szCs w:val="24"/>
          <w:lang w:val="lv-LV"/>
        </w:rPr>
        <w:t>pilsē</w:t>
      </w:r>
      <w:r w:rsidR="0004525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tas </w:t>
      </w:r>
      <w:r w:rsidR="008A662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04525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domes </w:t>
      </w:r>
      <w:r w:rsidR="00EE0064" w:rsidRPr="004C2121">
        <w:rPr>
          <w:rFonts w:ascii="Times New Roman" w:hAnsi="Times New Roman" w:cs="Times New Roman"/>
          <w:sz w:val="24"/>
          <w:szCs w:val="24"/>
          <w:lang w:val="lv-LV"/>
        </w:rPr>
        <w:t>Pilsētas saimniecī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bas un attīstības komitejas 2024</w:t>
      </w:r>
      <w:r w:rsidR="00EE0064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.gada __._________ sēdes atzinumu un 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Finanšu komitejas 2024</w:t>
      </w:r>
      <w:r w:rsidR="003D262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.gada __._________ </w:t>
      </w:r>
      <w:r w:rsidR="004A35B9" w:rsidRPr="004C2121">
        <w:rPr>
          <w:rFonts w:ascii="Times New Roman" w:hAnsi="Times New Roman" w:cs="Times New Roman"/>
          <w:sz w:val="24"/>
          <w:szCs w:val="24"/>
          <w:lang w:val="lv-LV"/>
        </w:rPr>
        <w:t>sēdes atzinumu,</w:t>
      </w:r>
    </w:p>
    <w:p w14:paraId="6FF6EDAB" w14:textId="77777777" w:rsidR="005B60C7" w:rsidRPr="004C2121" w:rsidRDefault="00F374FA" w:rsidP="005B60C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r w:rsidR="008A6626" w:rsidRPr="004C2121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pilsētas </w:t>
      </w:r>
      <w:r w:rsidR="008A6626"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14:paraId="6F089E32" w14:textId="77777777" w:rsidR="005B60C7" w:rsidRPr="004C2121" w:rsidRDefault="005B60C7" w:rsidP="005B60C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8A9E5B7" w14:textId="561118B6" w:rsidR="004E1FB7" w:rsidRPr="004C2121" w:rsidRDefault="00170198" w:rsidP="005B60C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Apstiprināt Daugavpils valstspilsētas </w:t>
      </w:r>
      <w:r w:rsidR="004154E7" w:rsidRPr="004C212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ašvaldības 2024</w:t>
      </w:r>
      <w:r w:rsidR="005144E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___.jū</w:t>
      </w:r>
      <w:r w:rsidR="00A227E2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ija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noteikumus Nr.___ “Kārtība, kādā Daugavpils valstspilsētas pašvaldībā tiek </w:t>
      </w:r>
      <w:r w:rsidR="003B7CC6">
        <w:rPr>
          <w:rFonts w:ascii="Times New Roman" w:hAnsi="Times New Roman" w:cs="Times New Roman"/>
          <w:sz w:val="24"/>
          <w:szCs w:val="24"/>
          <w:lang w:val="lv-LV"/>
        </w:rPr>
        <w:t>uzskaitīts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piešķiramais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atbalsts”</w:t>
      </w:r>
      <w:r w:rsidR="000F2C40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(pielikumā)</w:t>
      </w:r>
      <w:r w:rsidR="005B60C7" w:rsidRPr="004C212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8DE7991" w14:textId="77777777" w:rsidR="005B60C7" w:rsidRPr="004C2121" w:rsidRDefault="005B60C7" w:rsidP="008A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EA9295" w14:textId="0ADB3D24" w:rsidR="005B60C7" w:rsidRPr="004C2121" w:rsidRDefault="005B60C7" w:rsidP="005B60C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F1AF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Daugavpils valstspilsētas </w:t>
      </w:r>
      <w:r w:rsidR="004154E7" w:rsidRPr="004C212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5144EB" w:rsidRPr="004C2121">
        <w:rPr>
          <w:rFonts w:ascii="Times New Roman" w:hAnsi="Times New Roman" w:cs="Times New Roman"/>
          <w:sz w:val="24"/>
          <w:szCs w:val="24"/>
          <w:lang w:val="lv-LV"/>
        </w:rPr>
        <w:t>aš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valdības 2024.gada ___.jū</w:t>
      </w:r>
      <w:r w:rsidR="00A227E2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6E376C">
        <w:rPr>
          <w:rFonts w:ascii="Times New Roman" w:hAnsi="Times New Roman" w:cs="Times New Roman"/>
          <w:sz w:val="24"/>
          <w:szCs w:val="24"/>
          <w:lang w:val="lv-LV"/>
        </w:rPr>
        <w:t>ija</w:t>
      </w:r>
      <w:r w:rsidR="001F1AF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noteikumi Nr.___ “Kārtība, kādā Daugavpils valstspilsētas pašvaldībā tiek </w:t>
      </w:r>
      <w:r w:rsidR="003B7CC6">
        <w:rPr>
          <w:rFonts w:ascii="Times New Roman" w:hAnsi="Times New Roman" w:cs="Times New Roman"/>
          <w:sz w:val="24"/>
          <w:szCs w:val="24"/>
          <w:lang w:val="lv-LV"/>
        </w:rPr>
        <w:t>uzskaitīts</w:t>
      </w:r>
      <w:r w:rsidR="001F1AF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piešķiramais </w:t>
      </w:r>
      <w:r w:rsidR="001F1AF7"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1F1AF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atbalsts”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062EF9" w14:textId="77777777" w:rsidR="005B60C7" w:rsidRPr="004C2121" w:rsidRDefault="005B60C7" w:rsidP="008A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450649" w14:textId="6537474E" w:rsidR="008A6626" w:rsidRPr="004C2121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6D418D" w:rsidRPr="004C2121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="00E74A78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4C2121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4C212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4C212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AA501B" w:rsidRPr="004C212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B5401" w:rsidRPr="004C2121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14:paraId="4A0EF3DD" w14:textId="77777777" w:rsidR="008A6626" w:rsidRPr="004C2121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6DBC036F" w14:textId="77777777" w:rsidR="00182D12" w:rsidRPr="004C2121" w:rsidRDefault="00182D12" w:rsidP="004112FB">
      <w:pPr>
        <w:pStyle w:val="BodyTextIndent"/>
        <w:ind w:right="355" w:firstLine="0"/>
        <w:jc w:val="both"/>
        <w:rPr>
          <w:i/>
          <w:sz w:val="16"/>
          <w:szCs w:val="16"/>
          <w:lang w:val="lv-LV"/>
        </w:rPr>
      </w:pPr>
      <w:bookmarkStart w:id="0" w:name="_GoBack"/>
      <w:bookmarkEnd w:id="0"/>
    </w:p>
    <w:p w14:paraId="60DCAE49" w14:textId="77777777" w:rsidR="00182D12" w:rsidRPr="004C2121" w:rsidRDefault="00182D12">
      <w:pPr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4C2121">
        <w:rPr>
          <w:i/>
          <w:sz w:val="16"/>
          <w:szCs w:val="16"/>
          <w:lang w:val="lv-LV"/>
        </w:rPr>
        <w:br w:type="page"/>
      </w:r>
    </w:p>
    <w:p w14:paraId="0D171531" w14:textId="77777777" w:rsidR="00182D12" w:rsidRPr="004C2121" w:rsidRDefault="00182D12" w:rsidP="0007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</w:t>
      </w:r>
    </w:p>
    <w:p w14:paraId="4994B724" w14:textId="77777777" w:rsidR="00182D12" w:rsidRPr="004C2121" w:rsidRDefault="00182D12" w:rsidP="0007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2B1E16" w:rsidRPr="004C2121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="002B1E1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14:paraId="6942BEB6" w14:textId="17C540A8" w:rsidR="00182D12" w:rsidRPr="004C2121" w:rsidRDefault="00474D74" w:rsidP="0007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2024</w:t>
      </w:r>
      <w:r w:rsidR="00182D12" w:rsidRPr="004C2121">
        <w:rPr>
          <w:rFonts w:ascii="Times New Roman" w:hAnsi="Times New Roman" w:cs="Times New Roman"/>
          <w:sz w:val="24"/>
          <w:szCs w:val="24"/>
          <w:lang w:val="lv-LV"/>
        </w:rPr>
        <w:t>.gada ____.</w:t>
      </w:r>
      <w:r>
        <w:rPr>
          <w:rFonts w:ascii="Times New Roman" w:hAnsi="Times New Roman" w:cs="Times New Roman"/>
          <w:sz w:val="24"/>
          <w:szCs w:val="24"/>
          <w:lang w:val="lv-LV"/>
        </w:rPr>
        <w:t>jū</w:t>
      </w:r>
      <w:r w:rsidR="00A227E2">
        <w:rPr>
          <w:rFonts w:ascii="Times New Roman" w:hAnsi="Times New Roman" w:cs="Times New Roman"/>
          <w:sz w:val="24"/>
          <w:szCs w:val="24"/>
          <w:lang w:val="lv-LV"/>
        </w:rPr>
        <w:t>l</w:t>
      </w:r>
      <w:r>
        <w:rPr>
          <w:rFonts w:ascii="Times New Roman" w:hAnsi="Times New Roman" w:cs="Times New Roman"/>
          <w:sz w:val="24"/>
          <w:szCs w:val="24"/>
          <w:lang w:val="lv-LV"/>
        </w:rPr>
        <w:t>ija</w:t>
      </w:r>
      <w:r w:rsidR="00182D12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lēmumam Nr.____</w:t>
      </w:r>
    </w:p>
    <w:p w14:paraId="409B35C4" w14:textId="77777777" w:rsidR="00182D12" w:rsidRPr="004C2121" w:rsidRDefault="00182D12" w:rsidP="000764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  </w:t>
      </w:r>
    </w:p>
    <w:p w14:paraId="1D6A7E64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ab/>
      </w: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Noteikumi Nr.__</w:t>
      </w:r>
    </w:p>
    <w:p w14:paraId="197F822B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(prot. Nr.__, __.§)</w:t>
      </w:r>
    </w:p>
    <w:p w14:paraId="4BB17C2B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</w:p>
    <w:p w14:paraId="72F56193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APSTIPRINĀTI</w:t>
      </w:r>
    </w:p>
    <w:p w14:paraId="4AAD2A14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ar Daugavpils </w:t>
      </w:r>
      <w:r w:rsidR="002B1E16"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valsts</w:t>
      </w: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pilsētas </w:t>
      </w:r>
      <w:r w:rsidR="002B1E16"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pašvaldības </w:t>
      </w: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domes</w:t>
      </w:r>
    </w:p>
    <w:p w14:paraId="70342DD6" w14:textId="054E37D0" w:rsidR="00182D12" w:rsidRPr="004C2121" w:rsidRDefault="00474D74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>2024</w:t>
      </w:r>
      <w:r w:rsidR="00182D12"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.gada ___.</w:t>
      </w: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>jū</w:t>
      </w:r>
      <w:r w:rsidR="00A227E2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>ija</w:t>
      </w:r>
    </w:p>
    <w:p w14:paraId="1CCF4C27" w14:textId="77777777" w:rsidR="00182D12" w:rsidRPr="004C2121" w:rsidRDefault="00182D12" w:rsidP="00076411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4C2121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lēmumu Nr.___</w:t>
      </w:r>
    </w:p>
    <w:p w14:paraId="57A92CBD" w14:textId="77777777" w:rsidR="00182D12" w:rsidRPr="004C2121" w:rsidRDefault="00182D12" w:rsidP="0007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0262DD3" w14:textId="24BFE4AE" w:rsidR="002B1E16" w:rsidRPr="004C2121" w:rsidRDefault="002B1E16" w:rsidP="0007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Kārtība, kādā Daugavpils valstspilsētas pašvaldībā tiek </w:t>
      </w:r>
      <w:r w:rsidR="00C0628B">
        <w:rPr>
          <w:rFonts w:ascii="Times New Roman" w:hAnsi="Times New Roman" w:cs="Times New Roman"/>
          <w:b/>
          <w:sz w:val="24"/>
          <w:szCs w:val="24"/>
          <w:lang w:val="lv-LV"/>
        </w:rPr>
        <w:t>uzskaitīts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piešķiramais </w:t>
      </w:r>
      <w:r w:rsidRPr="004C2121">
        <w:rPr>
          <w:rFonts w:ascii="Times New Roman" w:hAnsi="Times New Roman" w:cs="Times New Roman"/>
          <w:b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atbalsts </w:t>
      </w:r>
    </w:p>
    <w:p w14:paraId="23B89EFE" w14:textId="77777777" w:rsidR="002B1E16" w:rsidRPr="004C2121" w:rsidRDefault="002B1E16" w:rsidP="0007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CB8379C" w14:textId="77777777" w:rsidR="00182D12" w:rsidRPr="004C2121" w:rsidRDefault="00182D12" w:rsidP="00076411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>Vispārīgie jautājumi</w:t>
      </w:r>
    </w:p>
    <w:p w14:paraId="423A447F" w14:textId="77777777" w:rsidR="002B74C0" w:rsidRPr="004C2121" w:rsidRDefault="002B74C0" w:rsidP="000764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629A79" w14:textId="2BBE191A" w:rsidR="00182D12" w:rsidRPr="004C2121" w:rsidRDefault="002B74C0" w:rsidP="00F04A7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Noteikumi nosaka piešķiramā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</w:t>
      </w:r>
      <w:r w:rsidR="003B7CC6">
        <w:rPr>
          <w:rFonts w:ascii="Times New Roman" w:hAnsi="Times New Roman" w:cs="Times New Roman"/>
          <w:sz w:val="24"/>
          <w:szCs w:val="24"/>
          <w:lang w:val="lv-LV"/>
        </w:rPr>
        <w:t>uzskaitīšanas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kārtību </w:t>
      </w:r>
      <w:r w:rsidR="000E21D2" w:rsidRPr="004C2121">
        <w:rPr>
          <w:rFonts w:ascii="Times New Roman" w:hAnsi="Times New Roman" w:cs="Times New Roman"/>
          <w:sz w:val="24"/>
          <w:szCs w:val="24"/>
          <w:lang w:val="lv-LV"/>
        </w:rPr>
        <w:t>Daugavpils valstspilsētas pašvaldībā</w:t>
      </w:r>
      <w:r w:rsidR="00FA403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(turpmāk - atbalsta sniedzējs)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saskaņā ar Ministru kabineta 2018.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>gada 21.</w:t>
      </w:r>
      <w:r w:rsidR="00CC27B6" w:rsidRPr="004C2121">
        <w:rPr>
          <w:rFonts w:ascii="Times New Roman" w:hAnsi="Times New Roman" w:cs="Times New Roman"/>
          <w:sz w:val="24"/>
          <w:szCs w:val="24"/>
          <w:lang w:val="lv-LV"/>
        </w:rPr>
        <w:t>novembra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noteikumiem Nr.715 </w:t>
      </w:r>
      <w:r w:rsidR="00B50B50" w:rsidRPr="004C2121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F04A71" w:rsidRPr="004D6FF9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F04A71" w:rsidRPr="00F04A71">
        <w:rPr>
          <w:rFonts w:ascii="Times New Roman" w:hAnsi="Times New Roman" w:cs="Times New Roman"/>
          <w:sz w:val="24"/>
          <w:szCs w:val="24"/>
          <w:lang w:val="lv-LV"/>
        </w:rPr>
        <w:t xml:space="preserve"> atbalsta uzskaites un piešķiršanas kartība</w:t>
      </w:r>
      <w:r w:rsidR="00B50B50" w:rsidRPr="004C2121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A25B1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(turpmāk – MK noteikumi)</w:t>
      </w:r>
      <w:r w:rsidR="00B50B50" w:rsidRPr="004C212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1CCE1BB" w14:textId="77777777" w:rsidR="00FB7D82" w:rsidRPr="004C2121" w:rsidRDefault="00FB7D82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FCB19A" w14:textId="2D1728DC" w:rsidR="0093512B" w:rsidRPr="004C2121" w:rsidRDefault="0093512B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Jau</w:t>
      </w:r>
      <w:r w:rsidR="008624BE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tājumos, kas nav atrunāti šajos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noteikumos, atbalsta pretendents un atbalsta sniedzējs vadās saskaņā ar MK noteikumos un citos normatīvajos aktos paredzētām procedūrām.</w:t>
      </w:r>
    </w:p>
    <w:p w14:paraId="083645BA" w14:textId="77777777" w:rsidR="0093512B" w:rsidRPr="004C2121" w:rsidRDefault="0093512B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51DAFD0" w14:textId="67F49FF0" w:rsidR="004B67FA" w:rsidRPr="004C2121" w:rsidRDefault="004B67FA" w:rsidP="002F2F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Noteikumu izpratnē atbalsta pretendents ir </w:t>
      </w:r>
      <w:r w:rsidR="001D5D0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fiziskā persona, biedrība, nodibinājums, kapitālsabiedrība vai jebkura cita juridiskā persona, vai šādu personu apvienība, kura veic vai gatavojas veikt komercdarbību neatkarīgi no tās īpašuma formas un darbības veida, un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kura pretendē uz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atbalstu saskaņā ar </w:t>
      </w:r>
      <w:r w:rsidR="00757282">
        <w:rPr>
          <w:rFonts w:ascii="Times New Roman" w:hAnsi="Times New Roman" w:cs="Times New Roman"/>
          <w:sz w:val="24"/>
          <w:szCs w:val="24"/>
          <w:lang w:val="lv-LV"/>
        </w:rPr>
        <w:t>procedūrām, kas ir paredzēt</w:t>
      </w:r>
      <w:r w:rsidR="00C154E9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7572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654C5" w:rsidRPr="00BB3890">
        <w:rPr>
          <w:rFonts w:ascii="Times New Roman" w:hAnsi="Times New Roman" w:cs="Times New Roman"/>
          <w:sz w:val="24"/>
          <w:szCs w:val="24"/>
          <w:lang w:val="lv-LV"/>
        </w:rPr>
        <w:t>Eiropas Komisijas 2023.gada 13.</w:t>
      </w:r>
      <w:r w:rsidR="00A654C5" w:rsidRPr="009E4F37">
        <w:rPr>
          <w:rFonts w:ascii="Times New Roman" w:hAnsi="Times New Roman" w:cs="Times New Roman"/>
          <w:sz w:val="24"/>
          <w:szCs w:val="24"/>
          <w:lang w:val="lv-LV"/>
        </w:rPr>
        <w:t>decembra Regul</w:t>
      </w:r>
      <w:r w:rsidR="002F2F16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654C5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(ES) Nr.2023/2831 par Līguma par Eiropas Savienības darbību 107. un 108. panta piemērošanu </w:t>
      </w:r>
      <w:r w:rsidR="00A654C5" w:rsidRPr="009E4F37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A654C5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atbalstam (turpmāk – Komisijas regula Nr.2023/2831)</w:t>
      </w:r>
      <w:r w:rsidR="002F2F16" w:rsidRPr="002F2F1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EE7DB9" w14:textId="77777777" w:rsidR="004B67FA" w:rsidRPr="004C2121" w:rsidRDefault="004B67FA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E5A2722" w14:textId="40DC9BD3" w:rsidR="00B50B50" w:rsidRPr="004C2121" w:rsidRDefault="004219CB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Lai saņemtu </w:t>
      </w:r>
      <w:r w:rsidRPr="004219C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atb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alstu, atbalsta pretendents MK 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>noteikumu 20.-21.punktā 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oteiktajā kārtībā </w:t>
      </w:r>
      <w:r w:rsidRPr="004219C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atbalsta uzskaites sistēmā (turpmāk 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sistēma)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sagatavo 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veidlapu </w:t>
      </w:r>
      <w:r w:rsidRPr="004219C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atbalsta 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>saņemšanai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(turpmāk – veidlapa)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un iesniedz to atbalsta sniedzējam vai pieteikumā </w:t>
      </w:r>
      <w:r w:rsidRPr="004219C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atbalsta saņemšanai norāda sistēmā izveidotās un apstiprinātās pretendenta veidlapas identifikācijas numuru. Veidlapa tiek sagatavota sistēmā, kurai atbalsta pretendents piekļūst, izmantojot Valsts ieņēmumu dienesta Elektroniskās deklarēšanas sistēmu.</w:t>
      </w:r>
    </w:p>
    <w:p w14:paraId="039BFFD3" w14:textId="77777777" w:rsidR="00FB7D82" w:rsidRPr="004C2121" w:rsidRDefault="00FB7D82" w:rsidP="0007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D44E73" w14:textId="20D298E7" w:rsidR="00F820E7" w:rsidRPr="004C2121" w:rsidRDefault="00FA403B" w:rsidP="000458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Atbalsta sniedzēja</w:t>
      </w:r>
      <w:r w:rsidR="00FC5166" w:rsidRPr="004C2121">
        <w:rPr>
          <w:rFonts w:ascii="Times New Roman" w:hAnsi="Times New Roman" w:cs="Times New Roman"/>
          <w:sz w:val="24"/>
          <w:szCs w:val="24"/>
          <w:lang w:val="lv-LV"/>
        </w:rPr>
        <w:t>m ir pienākums</w:t>
      </w:r>
      <w:r w:rsidR="00A7737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19C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>0 (</w:t>
      </w:r>
      <w:r w:rsidR="004219CB">
        <w:rPr>
          <w:rFonts w:ascii="Times New Roman" w:hAnsi="Times New Roman" w:cs="Times New Roman"/>
          <w:sz w:val="24"/>
          <w:szCs w:val="24"/>
          <w:lang w:val="lv-LV"/>
        </w:rPr>
        <w:t>trīs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>desmit</w:t>
      </w:r>
      <w:r w:rsidR="004219CB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4B67FA" w:rsidRPr="004C2121">
        <w:rPr>
          <w:rFonts w:ascii="Times New Roman" w:hAnsi="Times New Roman" w:cs="Times New Roman"/>
          <w:sz w:val="24"/>
          <w:szCs w:val="24"/>
          <w:lang w:val="lv-LV"/>
        </w:rPr>
        <w:t>dienu laikā kopš noteikumu 4</w:t>
      </w:r>
      <w:r w:rsidR="00F820E7" w:rsidRPr="004C2121">
        <w:rPr>
          <w:rFonts w:ascii="Times New Roman" w:hAnsi="Times New Roman" w:cs="Times New Roman"/>
          <w:sz w:val="24"/>
          <w:szCs w:val="24"/>
          <w:lang w:val="lv-LV"/>
        </w:rPr>
        <w:t>.punktā minētās veidlapas</w:t>
      </w:r>
      <w:r w:rsidR="000458B4">
        <w:rPr>
          <w:rFonts w:ascii="Times New Roman" w:hAnsi="Times New Roman" w:cs="Times New Roman"/>
          <w:sz w:val="24"/>
          <w:szCs w:val="24"/>
          <w:lang w:val="lv-LV"/>
        </w:rPr>
        <w:t xml:space="preserve"> un projekta pieteikuma</w:t>
      </w:r>
      <w:r w:rsidR="00D059AD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0724" w:rsidRPr="004C2121">
        <w:rPr>
          <w:rFonts w:ascii="Times New Roman" w:hAnsi="Times New Roman" w:cs="Times New Roman"/>
          <w:sz w:val="24"/>
          <w:szCs w:val="24"/>
          <w:lang w:val="lv-LV"/>
        </w:rPr>
        <w:t>saņemšanas</w:t>
      </w:r>
      <w:r w:rsidR="00D059AD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040A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izvērtēt </w:t>
      </w:r>
      <w:r w:rsidR="000458B4" w:rsidRPr="000458B4">
        <w:rPr>
          <w:rFonts w:ascii="Times New Roman" w:hAnsi="Times New Roman" w:cs="Times New Roman"/>
          <w:sz w:val="24"/>
          <w:szCs w:val="24"/>
          <w:lang w:val="lv-LV"/>
        </w:rPr>
        <w:t>atbalsta pretendenta un t</w:t>
      </w:r>
      <w:r w:rsidR="000458B4">
        <w:rPr>
          <w:rFonts w:ascii="Times New Roman" w:hAnsi="Times New Roman" w:cs="Times New Roman"/>
          <w:sz w:val="24"/>
          <w:szCs w:val="24"/>
          <w:lang w:val="lv-LV"/>
        </w:rPr>
        <w:t>ā projekt</w:t>
      </w:r>
      <w:r w:rsidR="00C563AD">
        <w:rPr>
          <w:rFonts w:ascii="Times New Roman" w:hAnsi="Times New Roman" w:cs="Times New Roman"/>
          <w:sz w:val="24"/>
          <w:szCs w:val="24"/>
          <w:lang w:val="lv-LV"/>
        </w:rPr>
        <w:t>a pieteikuma</w:t>
      </w:r>
      <w:r w:rsidR="000458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20E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atbilstību </w:t>
      </w:r>
      <w:r w:rsidR="00417DFE" w:rsidRPr="004D6FF9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417DFE">
        <w:rPr>
          <w:rFonts w:ascii="Times New Roman" w:hAnsi="Times New Roman" w:cs="Times New Roman"/>
          <w:sz w:val="24"/>
          <w:szCs w:val="24"/>
          <w:lang w:val="lv-LV"/>
        </w:rPr>
        <w:t xml:space="preserve"> regulējuma prasībām, kas ir noteikts </w:t>
      </w:r>
      <w:r w:rsidR="00A654C5">
        <w:rPr>
          <w:rFonts w:ascii="Times New Roman" w:hAnsi="Times New Roman" w:cs="Times New Roman"/>
          <w:sz w:val="24"/>
          <w:szCs w:val="24"/>
          <w:lang w:val="lv-LV"/>
        </w:rPr>
        <w:t xml:space="preserve">šo noteikumu 3.punktā </w:t>
      </w:r>
      <w:r w:rsidR="00F820E7" w:rsidRPr="004C2121">
        <w:rPr>
          <w:rFonts w:ascii="Times New Roman" w:hAnsi="Times New Roman" w:cs="Times New Roman"/>
          <w:sz w:val="24"/>
          <w:szCs w:val="24"/>
          <w:lang w:val="lv-LV"/>
        </w:rPr>
        <w:t>minēt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>ajā</w:t>
      </w:r>
      <w:r w:rsidR="00F820E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>Komisijas regulā</w:t>
      </w:r>
      <w:r w:rsidR="00E44E5C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>, kas tiek piemērota</w:t>
      </w:r>
      <w:r w:rsidR="00F820E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40A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attiecīgajam </w:t>
      </w:r>
      <w:r w:rsidR="00F820E7"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7040A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</w:t>
      </w:r>
      <w:r w:rsidR="009001AF">
        <w:rPr>
          <w:rFonts w:ascii="Times New Roman" w:hAnsi="Times New Roman" w:cs="Times New Roman"/>
          <w:sz w:val="24"/>
          <w:szCs w:val="24"/>
          <w:lang w:val="lv-LV"/>
        </w:rPr>
        <w:t xml:space="preserve"> instrumentam</w:t>
      </w:r>
      <w:r w:rsidR="00757C3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040A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B18035" w14:textId="77777777" w:rsidR="00FB7D82" w:rsidRPr="004C2121" w:rsidRDefault="00FB7D82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D904613" w14:textId="0455A020" w:rsidR="00A77377" w:rsidRPr="004C2121" w:rsidRDefault="00430E21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lastRenderedPageBreak/>
        <w:t>N</w:t>
      </w:r>
      <w:r w:rsidR="004B67FA" w:rsidRPr="004C2121">
        <w:rPr>
          <w:rFonts w:ascii="Times New Roman" w:hAnsi="Times New Roman" w:cs="Times New Roman"/>
          <w:sz w:val="24"/>
          <w:szCs w:val="24"/>
          <w:lang w:val="lv-LV"/>
        </w:rPr>
        <w:t>oteikumu 5</w:t>
      </w:r>
      <w:r w:rsidR="006C2AFA" w:rsidRPr="004C2121">
        <w:rPr>
          <w:rFonts w:ascii="Times New Roman" w:hAnsi="Times New Roman" w:cs="Times New Roman"/>
          <w:sz w:val="24"/>
          <w:szCs w:val="24"/>
          <w:lang w:val="lv-LV"/>
        </w:rPr>
        <w:t>.punktā minēto</w:t>
      </w:r>
      <w:r w:rsidR="00726A5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2AFA" w:rsidRPr="004C2121">
        <w:rPr>
          <w:rFonts w:ascii="Times New Roman" w:hAnsi="Times New Roman" w:cs="Times New Roman"/>
          <w:sz w:val="24"/>
          <w:szCs w:val="24"/>
          <w:lang w:val="lv-LV"/>
        </w:rPr>
        <w:t>izvērtējumu</w:t>
      </w:r>
      <w:r w:rsidR="0019346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C2AF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93461" w:rsidRPr="004C2121">
        <w:rPr>
          <w:rFonts w:ascii="Times New Roman" w:hAnsi="Times New Roman" w:cs="Times New Roman"/>
          <w:sz w:val="24"/>
          <w:szCs w:val="24"/>
          <w:lang w:val="lv-LV"/>
        </w:rPr>
        <w:t>ievērojot MK noteikumu 23.-24.punktā noteikto</w:t>
      </w:r>
      <w:r w:rsidR="0019346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93461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5B1B" w:rsidRPr="004C2121">
        <w:rPr>
          <w:rFonts w:ascii="Times New Roman" w:hAnsi="Times New Roman" w:cs="Times New Roman"/>
          <w:sz w:val="24"/>
          <w:szCs w:val="24"/>
          <w:lang w:val="lv-LV"/>
        </w:rPr>
        <w:t>atbalsta snie</w:t>
      </w:r>
      <w:r w:rsidR="00BD308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dzēja atbildīgā struktūrvienība </w:t>
      </w:r>
      <w:r w:rsidR="00193461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veic </w:t>
      </w:r>
      <w:r w:rsidR="00BD308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atbilstoši 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>šajos noteikumos 12</w:t>
      </w:r>
      <w:r w:rsidR="006A303F" w:rsidRPr="004C2121">
        <w:rPr>
          <w:rFonts w:ascii="Times New Roman" w:hAnsi="Times New Roman" w:cs="Times New Roman"/>
          <w:sz w:val="24"/>
          <w:szCs w:val="24"/>
          <w:lang w:val="lv-LV"/>
        </w:rPr>
        <w:t>.punktā noteiktajai</w:t>
      </w:r>
      <w:r w:rsidR="00BD308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kompetencei</w:t>
      </w:r>
      <w:r w:rsidR="00A25B1B" w:rsidRPr="004C212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2DD120F" w14:textId="77777777" w:rsidR="00FB7D82" w:rsidRPr="004C2121" w:rsidRDefault="00FB7D82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0A840B" w14:textId="01E09F7A" w:rsidR="00AC3BA2" w:rsidRPr="004C2121" w:rsidRDefault="00AC3BA2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Ja atbalsta sniedzēja atbildīgā str</w:t>
      </w:r>
      <w:r w:rsidR="00430E21" w:rsidRPr="004C2121">
        <w:rPr>
          <w:rFonts w:ascii="Times New Roman" w:hAnsi="Times New Roman" w:cs="Times New Roman"/>
          <w:sz w:val="24"/>
          <w:szCs w:val="24"/>
          <w:lang w:val="lv-LV"/>
        </w:rPr>
        <w:t>uktūrvienība, veicot noteikumu 5.punktā minēto izvērtējumu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, konstatē, ka jautājums neatrodas tās kompetencē, tai ir pienākums nekavējoties pārsūtīt informāciju citai atbalsta sniedzēja atbildīgai struktū</w:t>
      </w:r>
      <w:r w:rsidR="003536F2" w:rsidRPr="004C2121">
        <w:rPr>
          <w:rFonts w:ascii="Times New Roman" w:hAnsi="Times New Roman" w:cs="Times New Roman"/>
          <w:sz w:val="24"/>
          <w:szCs w:val="24"/>
          <w:lang w:val="lv-LV"/>
        </w:rPr>
        <w:t>rvienība</w:t>
      </w:r>
      <w:r w:rsidR="00A90F6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536F2" w:rsidRPr="004C2121">
        <w:rPr>
          <w:rFonts w:ascii="Times New Roman" w:hAnsi="Times New Roman" w:cs="Times New Roman"/>
          <w:sz w:val="24"/>
          <w:szCs w:val="24"/>
          <w:lang w:val="lv-LV"/>
        </w:rPr>
        <w:t>, ievērojot noteik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>umos 12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.punktā noteikto kompetenci.</w:t>
      </w:r>
    </w:p>
    <w:p w14:paraId="200816E5" w14:textId="77777777" w:rsidR="00430E21" w:rsidRPr="004C2121" w:rsidRDefault="00430E2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0F848A8" w14:textId="53AE7E17" w:rsidR="00430E21" w:rsidRPr="00193461" w:rsidRDefault="00430E21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Gadīju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mā, ja noteikumu 5.punktā minēta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izvērtējuma veikšanas rezultātā tiek konstatēta atbalsta </w:t>
      </w:r>
      <w:r w:rsidR="00CE716E">
        <w:rPr>
          <w:rFonts w:ascii="Times New Roman" w:hAnsi="Times New Roman" w:cs="Times New Roman"/>
          <w:sz w:val="24"/>
          <w:szCs w:val="24"/>
          <w:lang w:val="lv-LV"/>
        </w:rPr>
        <w:t xml:space="preserve">pretendenta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neatbilstība </w:t>
      </w:r>
      <w:r w:rsidR="00E44E5C" w:rsidRPr="009E4F37">
        <w:rPr>
          <w:rFonts w:ascii="Times New Roman" w:hAnsi="Times New Roman" w:cs="Times New Roman"/>
          <w:sz w:val="24"/>
          <w:szCs w:val="24"/>
          <w:lang w:val="lv-LV"/>
        </w:rPr>
        <w:t>Komisijas regula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44E5C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563AD">
        <w:rPr>
          <w:rFonts w:ascii="Times New Roman" w:hAnsi="Times New Roman" w:cs="Times New Roman"/>
          <w:sz w:val="24"/>
          <w:szCs w:val="24"/>
          <w:lang w:val="lv-LV"/>
        </w:rPr>
        <w:t>nosacījumiem</w:t>
      </w:r>
      <w:r w:rsidR="00A54A84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atbalsta pretendenta </w:t>
      </w:r>
      <w:r w:rsidR="00A54A84" w:rsidRPr="004C2121">
        <w:rPr>
          <w:rFonts w:ascii="Times New Roman" w:hAnsi="Times New Roman" w:cs="Times New Roman"/>
          <w:sz w:val="24"/>
          <w:szCs w:val="24"/>
          <w:lang w:val="lv-LV"/>
        </w:rPr>
        <w:t>pie</w:t>
      </w:r>
      <w:r w:rsidR="00C563AD">
        <w:rPr>
          <w:rFonts w:ascii="Times New Roman" w:hAnsi="Times New Roman" w:cs="Times New Roman"/>
          <w:sz w:val="24"/>
          <w:szCs w:val="24"/>
          <w:lang w:val="lv-LV"/>
        </w:rPr>
        <w:t xml:space="preserve">teikums </w:t>
      </w:r>
      <w:r w:rsidR="00A54A84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tiek noraidīts. Atbalsta pretendentam, novēršot konstatētos trūkumus, ir tiesības precizēt </w:t>
      </w:r>
      <w:r w:rsidR="00193461">
        <w:rPr>
          <w:rFonts w:ascii="Times New Roman" w:hAnsi="Times New Roman" w:cs="Times New Roman"/>
          <w:sz w:val="24"/>
          <w:szCs w:val="24"/>
          <w:lang w:val="lv-LV"/>
        </w:rPr>
        <w:t>vai</w:t>
      </w:r>
      <w:r w:rsidR="00193461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iesniegt jaunu</w:t>
      </w:r>
      <w:r w:rsidR="00193461">
        <w:rPr>
          <w:rFonts w:ascii="Times New Roman" w:hAnsi="Times New Roman" w:cs="Times New Roman"/>
          <w:sz w:val="24"/>
          <w:szCs w:val="24"/>
          <w:lang w:val="lv-LV"/>
        </w:rPr>
        <w:t xml:space="preserve">s šajos noteikumos 4.punktā minētos dokumentus </w:t>
      </w:r>
      <w:r w:rsidR="00A54A84" w:rsidRPr="0019346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A54A84" w:rsidRPr="00193461">
        <w:rPr>
          <w:rFonts w:ascii="Times New Roman" w:hAnsi="Times New Roman" w:cs="Times New Roman"/>
          <w:sz w:val="24"/>
          <w:szCs w:val="24"/>
          <w:lang w:val="lv-LV"/>
        </w:rPr>
        <w:t xml:space="preserve"> at</w:t>
      </w:r>
      <w:r w:rsidR="00193461">
        <w:rPr>
          <w:rFonts w:ascii="Times New Roman" w:hAnsi="Times New Roman" w:cs="Times New Roman"/>
          <w:sz w:val="24"/>
          <w:szCs w:val="24"/>
          <w:lang w:val="lv-LV"/>
        </w:rPr>
        <w:t>balsta saņemšanai</w:t>
      </w:r>
      <w:r w:rsidR="00A54A84" w:rsidRPr="0019346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C31200E" w14:textId="77777777" w:rsidR="00E45F1E" w:rsidRPr="004C2121" w:rsidRDefault="00E45F1E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C074C6" w14:textId="0E9300BE" w:rsidR="006866E6" w:rsidRDefault="00E45F1E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Ja noteikumu 5.punktā minēta izvērtējuma veikšanas rezu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ltātā tiek konstatēta </w:t>
      </w:r>
      <w:r w:rsidR="00C563AD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563AD">
        <w:rPr>
          <w:rFonts w:ascii="Times New Roman" w:hAnsi="Times New Roman" w:cs="Times New Roman"/>
          <w:sz w:val="24"/>
          <w:szCs w:val="24"/>
          <w:lang w:val="lv-LV"/>
        </w:rPr>
        <w:t xml:space="preserve">pretendenta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atbilstība </w:t>
      </w:r>
      <w:r w:rsidR="00E44E5C" w:rsidRPr="009E4F37">
        <w:rPr>
          <w:rFonts w:ascii="Times New Roman" w:hAnsi="Times New Roman" w:cs="Times New Roman"/>
          <w:sz w:val="24"/>
          <w:szCs w:val="24"/>
          <w:lang w:val="lv-LV"/>
        </w:rPr>
        <w:t>Komisijas regula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44E5C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26A9">
        <w:rPr>
          <w:rFonts w:ascii="Times New Roman" w:hAnsi="Times New Roman" w:cs="Times New Roman"/>
          <w:sz w:val="24"/>
          <w:szCs w:val="24"/>
          <w:lang w:val="lv-LV"/>
        </w:rPr>
        <w:t>nosacījumiem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44E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atbalsta sniedzēja atbildīgā struktūrvienība informē par to atbalsta pretendentu un iesaka atbalsta sniedzēja kompetentai institūcijai</w:t>
      </w:r>
      <w:r w:rsidR="00517C19">
        <w:rPr>
          <w:rFonts w:ascii="Times New Roman" w:hAnsi="Times New Roman" w:cs="Times New Roman"/>
          <w:sz w:val="24"/>
          <w:szCs w:val="24"/>
          <w:lang w:val="lv-LV"/>
        </w:rPr>
        <w:t xml:space="preserve"> (amatpersonai)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, kas ir 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tiesīga</w:t>
      </w:r>
      <w:r w:rsidR="002D51F3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lemt</w:t>
      </w:r>
      <w:r w:rsidR="008624BE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par pieprasītā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</w:t>
      </w:r>
      <w:r w:rsidR="00495BA3">
        <w:rPr>
          <w:rFonts w:ascii="Times New Roman" w:hAnsi="Times New Roman" w:cs="Times New Roman"/>
          <w:sz w:val="24"/>
          <w:szCs w:val="24"/>
          <w:lang w:val="lv-LV"/>
        </w:rPr>
        <w:t>instrumenta</w:t>
      </w:r>
      <w:r w:rsidR="00495BA3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piešķiršanu, pieņemt lēmumu par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piešķiršanu </w:t>
      </w:r>
      <w:r w:rsidR="00E726A9">
        <w:rPr>
          <w:rFonts w:ascii="Times New Roman" w:hAnsi="Times New Roman" w:cs="Times New Roman"/>
          <w:sz w:val="24"/>
          <w:szCs w:val="24"/>
          <w:lang w:val="lv-LV"/>
        </w:rPr>
        <w:t xml:space="preserve">šo noteikumu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paredzētajā kārtībā.</w:t>
      </w:r>
      <w:r w:rsidR="004219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80ADA6F" w14:textId="77777777" w:rsidR="006866E6" w:rsidRPr="006866E6" w:rsidRDefault="006866E6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31DC518B" w14:textId="7890E944" w:rsidR="00E45F1E" w:rsidRPr="004C2121" w:rsidRDefault="004219CB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 xml:space="preserve"> noteikumu 9.punktā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>minētais lēmums</w:t>
      </w:r>
      <w:r w:rsidR="006866E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r w:rsidR="006866E6"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6866E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piešķiršanu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 xml:space="preserve"> tiek pieņemts Administratīvā procesa likuma noteiktajā kārtībā, atbalsta sniedzēja kompetentai institūcijai ir pienākums ievērot </w:t>
      </w:r>
      <w:r w:rsidR="00517C19">
        <w:rPr>
          <w:rFonts w:ascii="Times New Roman" w:hAnsi="Times New Roman" w:cs="Times New Roman"/>
          <w:sz w:val="24"/>
          <w:szCs w:val="24"/>
          <w:lang w:val="lv-LV"/>
        </w:rPr>
        <w:t xml:space="preserve">likumā </w:t>
      </w:r>
      <w:r w:rsidR="006D661C">
        <w:rPr>
          <w:rFonts w:ascii="Times New Roman" w:hAnsi="Times New Roman" w:cs="Times New Roman"/>
          <w:sz w:val="24"/>
          <w:szCs w:val="24"/>
          <w:lang w:val="lv-LV"/>
        </w:rPr>
        <w:t xml:space="preserve">noteiktos 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 xml:space="preserve">procesuālos termiņus, nepieciešamības gadījumā pagarinot atbalsta pretendenta </w:t>
      </w:r>
      <w:r w:rsidR="006866E6" w:rsidRPr="004219CB">
        <w:rPr>
          <w:rFonts w:ascii="Times New Roman" w:hAnsi="Times New Roman" w:cs="Times New Roman"/>
          <w:sz w:val="24"/>
          <w:szCs w:val="24"/>
          <w:lang w:val="lv-LV"/>
        </w:rPr>
        <w:t>pieteikum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6866E6"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66E6" w:rsidRPr="004219C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6866E6" w:rsidRPr="004219CB">
        <w:rPr>
          <w:rFonts w:ascii="Times New Roman" w:hAnsi="Times New Roman" w:cs="Times New Roman"/>
          <w:sz w:val="24"/>
          <w:szCs w:val="24"/>
          <w:lang w:val="lv-LV"/>
        </w:rPr>
        <w:t xml:space="preserve"> atbalsta saņemšanai</w:t>
      </w:r>
      <w:r w:rsidR="006866E6">
        <w:rPr>
          <w:rFonts w:ascii="Times New Roman" w:hAnsi="Times New Roman" w:cs="Times New Roman"/>
          <w:sz w:val="24"/>
          <w:szCs w:val="24"/>
          <w:lang w:val="lv-LV"/>
        </w:rPr>
        <w:t xml:space="preserve"> izskatīšanas ilgumu.</w:t>
      </w:r>
    </w:p>
    <w:p w14:paraId="15AF2D64" w14:textId="77777777" w:rsidR="00E45F1E" w:rsidRPr="004C2121" w:rsidRDefault="00E45F1E" w:rsidP="0007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48DF66" w14:textId="6A51D24E" w:rsidR="00E45F1E" w:rsidRPr="004C2121" w:rsidRDefault="00E45F1E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noteikumu 9.punktā minētā</w:t>
      </w:r>
      <w:r w:rsidR="002D51F3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kompetentas institūcijas</w:t>
      </w:r>
      <w:r w:rsidR="00517C19">
        <w:rPr>
          <w:rFonts w:ascii="Times New Roman" w:hAnsi="Times New Roman" w:cs="Times New Roman"/>
          <w:sz w:val="24"/>
          <w:szCs w:val="24"/>
          <w:lang w:val="lv-LV"/>
        </w:rPr>
        <w:t xml:space="preserve"> (amatpersonas)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lēmuma pieņemšanas par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piešķiršanu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sniedzēja atbildīgā struktūrvienība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D661C">
        <w:rPr>
          <w:rFonts w:ascii="Times New Roman" w:hAnsi="Times New Roman" w:cs="Times New Roman"/>
          <w:sz w:val="24"/>
          <w:szCs w:val="24"/>
          <w:lang w:val="lv-LV"/>
        </w:rPr>
        <w:t xml:space="preserve"> atbilstoši šajos noteikumos 12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.punktā noteiktajai kompetencei</w:t>
      </w:r>
      <w:r w:rsidR="00BB6ECB" w:rsidRPr="004C212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veic piešķirtā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A2271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atbalsta reģistrāciju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sistēmā MK noteikumu 26.punktā noteiktajā kārtībā. </w:t>
      </w:r>
    </w:p>
    <w:p w14:paraId="1C78757C" w14:textId="77777777" w:rsidR="00AC3BA2" w:rsidRPr="004C2121" w:rsidRDefault="00AC3BA2" w:rsidP="0007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F7933E" w14:textId="11646C63" w:rsidR="00FB7D82" w:rsidRPr="004C2121" w:rsidRDefault="00BB6ECB" w:rsidP="00076411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b/>
          <w:sz w:val="24"/>
          <w:szCs w:val="24"/>
          <w:lang w:val="lv-LV"/>
        </w:rPr>
        <w:t>Atbalsta sniedzēja a</w:t>
      </w:r>
      <w:r w:rsidR="00FB7D82" w:rsidRPr="004C2121">
        <w:rPr>
          <w:rFonts w:ascii="Times New Roman" w:hAnsi="Times New Roman" w:cs="Times New Roman"/>
          <w:b/>
          <w:sz w:val="24"/>
          <w:szCs w:val="24"/>
          <w:lang w:val="lv-LV"/>
        </w:rPr>
        <w:t xml:space="preserve">tbildīgo struktūrvienību kompetence </w:t>
      </w:r>
    </w:p>
    <w:p w14:paraId="5CD87C86" w14:textId="77777777" w:rsidR="00FB7D82" w:rsidRPr="004C2121" w:rsidRDefault="00FB7D82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2E1A0F" w14:textId="77777777" w:rsidR="00A25B1B" w:rsidRPr="004C2121" w:rsidRDefault="00654928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>Atbalsta sniedzēja atbildīgās struktūrvienības un to kompetences:</w:t>
      </w:r>
    </w:p>
    <w:p w14:paraId="1BAABB8B" w14:textId="77777777" w:rsidR="00576D93" w:rsidRPr="004C2121" w:rsidRDefault="00576D93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E99457" w14:textId="745CFC6B" w:rsidR="00583956" w:rsidRPr="004C2121" w:rsidRDefault="00BB1424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iestādes „Daugavpils pašvaldības centrālā pārvalde” Juridiskā departamenta Kapitālsabiedrību pārraudzības nodaļa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="00583956" w:rsidRPr="004C2121">
        <w:rPr>
          <w:rFonts w:ascii="Times New Roman" w:hAnsi="Times New Roman" w:cs="Times New Roman"/>
          <w:sz w:val="24"/>
          <w:szCs w:val="24"/>
          <w:lang w:val="lv-LV"/>
        </w:rPr>
        <w:t>apkopo un reģistrē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395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sistēmā </w:t>
      </w:r>
      <w:r w:rsidR="00583956"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58395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atbalstu, kas izpaužas kā </w:t>
      </w:r>
      <w:r w:rsidR="00DB222E" w:rsidRPr="004C2121">
        <w:rPr>
          <w:rFonts w:ascii="Times New Roman" w:hAnsi="Times New Roman" w:cs="Times New Roman"/>
          <w:sz w:val="24"/>
          <w:szCs w:val="24"/>
          <w:lang w:val="lv-LV"/>
        </w:rPr>
        <w:t>ieguldījumi</w:t>
      </w:r>
      <w:r w:rsidR="00583956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46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atbalsta sniedzējam pilnīgi vai daļēji piederošo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kapitālsabiedrī</w:t>
      </w:r>
      <w:r w:rsidR="00431620" w:rsidRPr="004C2121">
        <w:rPr>
          <w:rFonts w:ascii="Times New Roman" w:hAnsi="Times New Roman" w:cs="Times New Roman"/>
          <w:sz w:val="24"/>
          <w:szCs w:val="24"/>
          <w:lang w:val="lv-LV"/>
        </w:rPr>
        <w:t>bu pamatkapitālā</w:t>
      </w:r>
      <w:r w:rsidR="00DB222E" w:rsidRPr="004C2121">
        <w:rPr>
          <w:rFonts w:ascii="Times New Roman" w:hAnsi="Times New Roman" w:cs="Times New Roman"/>
          <w:sz w:val="24"/>
          <w:szCs w:val="24"/>
          <w:lang w:val="lv-LV"/>
        </w:rPr>
        <w:t>; atbalsta sniedzēja</w:t>
      </w:r>
      <w:r w:rsidR="00431620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pilnīga vai daļēja atteikšanās no </w:t>
      </w:r>
      <w:r w:rsidR="00F4346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tam pilnīgi vai daļēji piederošo </w:t>
      </w:r>
      <w:r w:rsidR="00431620" w:rsidRPr="004C2121">
        <w:rPr>
          <w:rFonts w:ascii="Times New Roman" w:hAnsi="Times New Roman" w:cs="Times New Roman"/>
          <w:sz w:val="24"/>
          <w:szCs w:val="24"/>
          <w:lang w:val="lv-LV"/>
        </w:rPr>
        <w:t>kapitālsabiedrību dividendēm</w:t>
      </w:r>
      <w:r w:rsidR="00757C3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EECCD6F" w14:textId="77777777" w:rsidR="00576D93" w:rsidRPr="004C2121" w:rsidRDefault="00576D93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91F0AC" w14:textId="1F146334" w:rsidR="00654928" w:rsidRPr="004C2121" w:rsidRDefault="00583956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iestādes „Daugavpils pašvaldības centrālā pārvalde” Attīstības departaments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apkopo un reģistrē sistēmā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</w:t>
      </w:r>
      <w:r w:rsidR="00F4346B" w:rsidRPr="004C2121">
        <w:rPr>
          <w:rFonts w:ascii="Times New Roman" w:hAnsi="Times New Roman" w:cs="Times New Roman"/>
          <w:sz w:val="24"/>
          <w:szCs w:val="24"/>
          <w:lang w:val="lv-LV"/>
        </w:rPr>
        <w:t>stu, kas izpaužas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kā tiešie maksājumi fiziskām un juridiskām personām no atbalsta sniedzēja budžeta</w:t>
      </w:r>
      <w:r w:rsidR="00420C2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līdzekļiem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>, kas tiek veikti</w:t>
      </w:r>
      <w:r w:rsidR="00F4346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atbalsta sniedzēja </w:t>
      </w:r>
      <w:r w:rsidR="00D34618">
        <w:rPr>
          <w:rFonts w:ascii="Times New Roman" w:hAnsi="Times New Roman" w:cs="Times New Roman"/>
          <w:sz w:val="24"/>
          <w:szCs w:val="24"/>
          <w:lang w:val="lv-LV"/>
        </w:rPr>
        <w:t>atbalsta programmas „Impulss”</w:t>
      </w:r>
      <w:r w:rsidR="00F4346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ietvaros</w:t>
      </w:r>
      <w:r w:rsidR="00D3461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2CAA5B1" w14:textId="77777777" w:rsidR="00576D93" w:rsidRPr="004C2121" w:rsidRDefault="00576D93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433B69" w14:textId="1416C6BD" w:rsidR="00ED16CC" w:rsidRPr="004C2121" w:rsidRDefault="00583956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Pašvaldības iestādes „Daugavpils pašvaldības centrālā pārvalde” Īpašuma pārvaldīšanas departaments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apkopo un reģistrē sistēmā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atbalstu, kas izpaužas kā </w:t>
      </w:r>
      <w:r w:rsidR="00FA0790">
        <w:rPr>
          <w:rFonts w:ascii="Times New Roman" w:hAnsi="Times New Roman" w:cs="Times New Roman"/>
          <w:sz w:val="24"/>
          <w:szCs w:val="24"/>
          <w:lang w:val="lv-LV"/>
        </w:rPr>
        <w:t xml:space="preserve">atbalsta instrumentu piešķiršana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nekustamā īpašuma nodokļa 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jomā </w:t>
      </w:r>
      <w:r w:rsidR="004B67FA" w:rsidRPr="004C2121">
        <w:rPr>
          <w:rFonts w:ascii="Times New Roman" w:hAnsi="Times New Roman" w:cs="Times New Roman"/>
          <w:sz w:val="24"/>
          <w:szCs w:val="24"/>
          <w:lang w:val="lv-LV"/>
        </w:rPr>
        <w:t>atbalsta sniedzējam pilnīgi vai daļēji piederošām kapitālsabiedrī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>bām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>, biedrībām un nodibinājumiem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</w:t>
      </w:r>
      <w:r w:rsidR="004B67F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citām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fiziskām un juridi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>skām personām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nekustamā īpašuma pārdošana vai iznomāšana par cenu, kas ir zemāka par tā tirgus vērtību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 atbalsta sniedzējam pilnīgi vai daļēji piederošām kapitālsabiedrībām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>, biedrībām un nodibinājumiem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 citām fiziskām un juridiskām personām</w:t>
      </w:r>
      <w:r w:rsidR="001323B7" w:rsidRPr="004C2121">
        <w:rPr>
          <w:rFonts w:ascii="Times New Roman" w:hAnsi="Times New Roman" w:cs="Times New Roman"/>
          <w:sz w:val="24"/>
          <w:szCs w:val="24"/>
          <w:lang w:val="lv-LV"/>
        </w:rPr>
        <w:t>; nekustamā īpašuma pirkšana vai nomāšana par cenu, kas ir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augstāka par tā tirgus vērtību no atbalsta sniedzējam pilnīgi vai daļēji piederošām kapitālsabiedrībām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>, biedrībām un nodibinājumiem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 citām fiziskām un juridiskām personām.</w:t>
      </w:r>
    </w:p>
    <w:p w14:paraId="354B0942" w14:textId="77777777" w:rsidR="00C14F3C" w:rsidRPr="004C2121" w:rsidRDefault="00C14F3C" w:rsidP="0007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AAEF8DA" w14:textId="17EAAB65" w:rsidR="00C14F3C" w:rsidRPr="004C2121" w:rsidRDefault="00C14F3C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iestādes „Daugavpils pašvaldības centrālā pārvalde” Pilsētplānošanas un būvniecības departaments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apkopo un reģistrē sistēmā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atbalstu, kas izpaužas kā tiešie maksājumi </w:t>
      </w:r>
      <w:r w:rsidR="004B67FA" w:rsidRPr="004C2121">
        <w:rPr>
          <w:rFonts w:ascii="Times New Roman" w:hAnsi="Times New Roman" w:cs="Times New Roman"/>
          <w:sz w:val="24"/>
          <w:szCs w:val="24"/>
          <w:lang w:val="lv-LV"/>
        </w:rPr>
        <w:t>atbalsta sniedzējam pilnīgi vai daļēji piederošām kapitālsabiedrī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>bām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>, biedrībām un nodibinājumiem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r w:rsidR="008F5FEA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citām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fiziskām un juridiskām personām no atbalsta sniedzēja budžeta līdzekļiem, kas tiek novirzīti kultūrvēsturiskā mantojuma saglabāšanai.</w:t>
      </w:r>
    </w:p>
    <w:p w14:paraId="53C42821" w14:textId="77777777" w:rsidR="0067446D" w:rsidRPr="004C2121" w:rsidRDefault="0067446D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39CCFD51" w14:textId="2F111024" w:rsidR="00E17B99" w:rsidRPr="003201AB" w:rsidRDefault="00E17B99" w:rsidP="00E17B9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 „Jaunatnes lietu un sporta pārvalde” izvērtē, apkopo un reģistrē sistēmā </w:t>
      </w:r>
      <w:r w:rsidRPr="003201AB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 atbalstu, kas izpaužas kā </w:t>
      </w:r>
      <w:r w:rsidR="00901BB4"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tiešie maksājumi sporta jomā </w:t>
      </w:r>
      <w:r w:rsidR="00883206"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kapitālsabiedrībām, biedrībām un nodibinājumiem </w:t>
      </w:r>
      <w:r w:rsidR="00901BB4"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no atbalsta sniedzēja budžeta līdzekļiem, kas tiek novirzīti kapitālsabiedrību </w:t>
      </w:r>
      <w:r w:rsidR="00883206"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biedrību un nodibinājumu </w:t>
      </w:r>
      <w:r w:rsidR="00901BB4" w:rsidRPr="003201AB">
        <w:rPr>
          <w:rFonts w:ascii="Times New Roman" w:hAnsi="Times New Roman" w:cs="Times New Roman"/>
          <w:sz w:val="24"/>
          <w:szCs w:val="24"/>
          <w:lang w:val="lv-LV"/>
        </w:rPr>
        <w:t xml:space="preserve">saimnieciskas darbības veicināšanai. </w:t>
      </w:r>
    </w:p>
    <w:p w14:paraId="081EED17" w14:textId="77777777" w:rsidR="00E17B99" w:rsidRPr="00E17B99" w:rsidRDefault="00E17B99" w:rsidP="00E17B99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2997257" w14:textId="539119BF" w:rsidR="0067446D" w:rsidRPr="004C2121" w:rsidRDefault="0067446D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iestādes „Daugavpils pašvaldības centrālā pārvalde” Administratīvais departaments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apkopo un reģistrē sistēmā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atbalstu, kas izpaužas kā tiešie maksājumi biedrībām un nodibinājumiem</w:t>
      </w:r>
      <w:r w:rsidR="00901BB4">
        <w:rPr>
          <w:rFonts w:ascii="Times New Roman" w:hAnsi="Times New Roman" w:cs="Times New Roman"/>
          <w:sz w:val="24"/>
          <w:szCs w:val="24"/>
          <w:lang w:val="lv-LV"/>
        </w:rPr>
        <w:t>, kas nav minēti noteikumu 12.3.-12.5.apakspunktā,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no atbalsta sniedzēja budžeta līdzekļiem, kas tiek novirzīti biedrību un nodibinājumu </w:t>
      </w:r>
      <w:r w:rsidR="00E17B99">
        <w:rPr>
          <w:rFonts w:ascii="Times New Roman" w:hAnsi="Times New Roman" w:cs="Times New Roman"/>
          <w:sz w:val="24"/>
          <w:szCs w:val="24"/>
          <w:lang w:val="lv-LV"/>
        </w:rPr>
        <w:t xml:space="preserve">saimnieciskas </w:t>
      </w:r>
      <w:r w:rsidR="00757C38">
        <w:rPr>
          <w:rFonts w:ascii="Times New Roman" w:hAnsi="Times New Roman" w:cs="Times New Roman"/>
          <w:sz w:val="24"/>
          <w:szCs w:val="24"/>
          <w:lang w:val="lv-LV"/>
        </w:rPr>
        <w:t>darbības veicināšanai.</w:t>
      </w:r>
    </w:p>
    <w:p w14:paraId="458D8ECC" w14:textId="77777777" w:rsidR="00576D93" w:rsidRPr="004C2121" w:rsidRDefault="00576D93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AC0C83" w14:textId="2315F559" w:rsidR="00576D93" w:rsidRPr="004C2121" w:rsidRDefault="00583956" w:rsidP="0007641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Pašvaldības iestādes „Daugavpils pašvaldības centrālā pārvalde” Finanšu departaments </w:t>
      </w:r>
      <w:r w:rsidR="006B10F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izvērtē,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apkopo un reģistrē sistēmā </w:t>
      </w:r>
      <w:r w:rsidRPr="004C212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atbal</w:t>
      </w:r>
      <w:r w:rsidR="00420C25" w:rsidRPr="004C2121">
        <w:rPr>
          <w:rFonts w:ascii="Times New Roman" w:hAnsi="Times New Roman" w:cs="Times New Roman"/>
          <w:sz w:val="24"/>
          <w:szCs w:val="24"/>
          <w:lang w:val="lv-LV"/>
        </w:rPr>
        <w:t>stu, kas izpaužas kā atbalsta sniedzēja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1620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piešķirtās subsīdijas, </w:t>
      </w:r>
      <w:r w:rsidR="00757C38">
        <w:rPr>
          <w:rFonts w:ascii="Times New Roman" w:hAnsi="Times New Roman" w:cs="Times New Roman"/>
          <w:sz w:val="24"/>
          <w:szCs w:val="24"/>
          <w:lang w:val="lv-LV"/>
        </w:rPr>
        <w:t xml:space="preserve">galvojumi, </w:t>
      </w:r>
      <w:r w:rsidR="00431620" w:rsidRPr="004C2121">
        <w:rPr>
          <w:rFonts w:ascii="Times New Roman" w:hAnsi="Times New Roman" w:cs="Times New Roman"/>
          <w:sz w:val="24"/>
          <w:szCs w:val="24"/>
          <w:lang w:val="lv-LV"/>
        </w:rPr>
        <w:t>granti, dotācijas</w:t>
      </w:r>
      <w:r w:rsidR="00420C2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 jebkāda cita finansiālā palīdzība 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>atbalsta sniedzējam pilnīgi vai daļēji piederošām kapitālsabiedrībām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>, biedrībām un nodibinājumiem</w:t>
      </w:r>
      <w:r w:rsidR="006068FB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r w:rsidR="00025FCE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citām </w:t>
      </w:r>
      <w:r w:rsidRPr="004C2121">
        <w:rPr>
          <w:rFonts w:ascii="Times New Roman" w:hAnsi="Times New Roman" w:cs="Times New Roman"/>
          <w:sz w:val="24"/>
          <w:szCs w:val="24"/>
          <w:lang w:val="lv-LV"/>
        </w:rPr>
        <w:t>fizis</w:t>
      </w:r>
      <w:r w:rsidR="00420C25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kām un juridiskām personām, </w:t>
      </w:r>
      <w:r w:rsidR="00C14F3C" w:rsidRPr="004C2121">
        <w:rPr>
          <w:rFonts w:ascii="Times New Roman" w:hAnsi="Times New Roman" w:cs="Times New Roman"/>
          <w:sz w:val="24"/>
          <w:szCs w:val="24"/>
          <w:lang w:val="lv-LV"/>
        </w:rPr>
        <w:t>kas nav minēt</w:t>
      </w:r>
      <w:r w:rsidR="006D661C">
        <w:rPr>
          <w:rFonts w:ascii="Times New Roman" w:hAnsi="Times New Roman" w:cs="Times New Roman"/>
          <w:sz w:val="24"/>
          <w:szCs w:val="24"/>
          <w:lang w:val="lv-LV"/>
        </w:rPr>
        <w:t>a noteikumu 12.1.-12</w:t>
      </w:r>
      <w:r w:rsidR="00E17B99">
        <w:rPr>
          <w:rFonts w:ascii="Times New Roman" w:hAnsi="Times New Roman" w:cs="Times New Roman"/>
          <w:sz w:val="24"/>
          <w:szCs w:val="24"/>
          <w:lang w:val="lv-LV"/>
        </w:rPr>
        <w:t>.6</w:t>
      </w:r>
      <w:r w:rsidR="00C14F3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.apakšpunktā un </w:t>
      </w:r>
      <w:r w:rsidR="00420C25" w:rsidRPr="004C2121">
        <w:rPr>
          <w:rFonts w:ascii="Times New Roman" w:hAnsi="Times New Roman" w:cs="Times New Roman"/>
          <w:sz w:val="24"/>
          <w:szCs w:val="24"/>
          <w:lang w:val="lv-LV"/>
        </w:rPr>
        <w:t>kuru piešķir no atbalsta sniedzēja budžeta</w:t>
      </w:r>
      <w:r w:rsidR="00C14F3C" w:rsidRPr="004C2121">
        <w:rPr>
          <w:rFonts w:ascii="Times New Roman" w:hAnsi="Times New Roman" w:cs="Times New Roman"/>
          <w:sz w:val="24"/>
          <w:szCs w:val="24"/>
          <w:lang w:val="lv-LV"/>
        </w:rPr>
        <w:t xml:space="preserve"> līdzekļiem.</w:t>
      </w:r>
    </w:p>
    <w:p w14:paraId="7D68E6B6" w14:textId="77777777" w:rsidR="00FB7D82" w:rsidRPr="004C2121" w:rsidRDefault="00FB7D82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E7BDF6" w14:textId="265A3E46" w:rsidR="00FB7D82" w:rsidRPr="00DA7430" w:rsidRDefault="00DA7430" w:rsidP="00745A07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A7430">
        <w:rPr>
          <w:rFonts w:ascii="Times New Roman" w:hAnsi="Times New Roman" w:cs="Times New Roman"/>
          <w:b/>
          <w:i/>
          <w:sz w:val="24"/>
          <w:szCs w:val="24"/>
          <w:lang w:val="lv-LV"/>
        </w:rPr>
        <w:t>De minimis</w:t>
      </w:r>
      <w:r w:rsidRPr="00DA74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atbalsta </w:t>
      </w:r>
      <w:r w:rsidR="00EF499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piešķiršanas </w:t>
      </w:r>
      <w:r w:rsidRPr="00DA7430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nosacījumi </w:t>
      </w:r>
      <w:r w:rsidR="009E4F37">
        <w:rPr>
          <w:rFonts w:ascii="Times New Roman" w:hAnsi="Times New Roman" w:cs="Times New Roman"/>
          <w:b/>
          <w:sz w:val="24"/>
          <w:szCs w:val="24"/>
          <w:lang w:val="lv-LV"/>
        </w:rPr>
        <w:t>atbalsta pretendentiem</w:t>
      </w:r>
    </w:p>
    <w:p w14:paraId="274D80A7" w14:textId="77777777" w:rsidR="00DA7430" w:rsidRDefault="00DA7430" w:rsidP="0007641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5013D1" w14:textId="24A025BC" w:rsidR="00DA7430" w:rsidRPr="00972EC4" w:rsidRDefault="00723C6E" w:rsidP="00EB76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2EC4">
        <w:rPr>
          <w:rFonts w:ascii="Times New Roman" w:hAnsi="Times New Roman" w:cs="Times New Roman"/>
          <w:sz w:val="24"/>
          <w:szCs w:val="24"/>
          <w:lang w:val="lv-LV"/>
        </w:rPr>
        <w:t>Atbalsta sniedzēja kompetenta institūcija (amatpersona)</w:t>
      </w:r>
      <w:r w:rsidR="00DA7430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, ievērojot </w:t>
      </w:r>
      <w:r w:rsidR="00972EC4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Komisijas regulas Nr.2023/2831 </w:t>
      </w:r>
      <w:r w:rsidR="00DA7430" w:rsidRPr="00972EC4">
        <w:rPr>
          <w:rFonts w:ascii="Times New Roman" w:hAnsi="Times New Roman" w:cs="Times New Roman"/>
          <w:sz w:val="24"/>
          <w:szCs w:val="24"/>
          <w:lang w:val="lv-LV"/>
        </w:rPr>
        <w:t>nosacījumus</w:t>
      </w:r>
      <w:r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40DCF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izvērtē atbalsta pretendenta atbilstību atbalsta programmā ietvertajiem </w:t>
      </w:r>
      <w:r w:rsidR="00440DCF" w:rsidRPr="00972EC4">
        <w:rPr>
          <w:rFonts w:ascii="Times New Roman" w:hAnsi="Times New Roman" w:cs="Times New Roman"/>
          <w:i/>
          <w:iCs/>
          <w:sz w:val="24"/>
          <w:szCs w:val="24"/>
          <w:lang w:val="lv-LV"/>
        </w:rPr>
        <w:t>de minimis</w:t>
      </w:r>
      <w:r w:rsidR="00440DCF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 nosacījumiem un </w:t>
      </w:r>
      <w:r w:rsidR="00DA7430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piešķir </w:t>
      </w:r>
      <w:r w:rsidR="00DA7430" w:rsidRPr="00972EC4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9E4F37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 atbalstu šo noteikumu 3.punktā minētajiem </w:t>
      </w:r>
      <w:r w:rsidR="00757C38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9E4F37" w:rsidRPr="00972EC4">
        <w:rPr>
          <w:rFonts w:ascii="Times New Roman" w:hAnsi="Times New Roman" w:cs="Times New Roman"/>
          <w:sz w:val="24"/>
          <w:szCs w:val="24"/>
          <w:lang w:val="lv-LV"/>
        </w:rPr>
        <w:t>pretendentiem</w:t>
      </w:r>
      <w:r w:rsidR="00DA7430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4115299E" w14:textId="77777777" w:rsidR="00DA7430" w:rsidRPr="004C2121" w:rsidRDefault="00DA7430" w:rsidP="000764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141AE1A" w14:textId="05D9BF92" w:rsidR="00DA7430" w:rsidRDefault="00F3729B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069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F3729B">
        <w:rPr>
          <w:rFonts w:ascii="Times New Roman" w:hAnsi="Times New Roman" w:cs="Times New Roman"/>
          <w:sz w:val="24"/>
          <w:szCs w:val="24"/>
          <w:lang w:val="lv-LV"/>
        </w:rPr>
        <w:t xml:space="preserve"> atbalstu uzskata par piešķirtu </w:t>
      </w:r>
      <w:r w:rsidR="00A71D41">
        <w:rPr>
          <w:rFonts w:ascii="Times New Roman" w:hAnsi="Times New Roman" w:cs="Times New Roman"/>
          <w:sz w:val="24"/>
          <w:szCs w:val="24"/>
          <w:lang w:val="lv-LV"/>
        </w:rPr>
        <w:t>ar dienu, kad atbalsta sniedzēja</w:t>
      </w:r>
      <w:r w:rsidRPr="00F372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1D41">
        <w:rPr>
          <w:rFonts w:ascii="Times New Roman" w:hAnsi="Times New Roman" w:cs="Times New Roman"/>
          <w:sz w:val="24"/>
          <w:szCs w:val="24"/>
          <w:lang w:val="lv-LV"/>
        </w:rPr>
        <w:t xml:space="preserve">kompetenta institūcija (amatpersona) </w:t>
      </w:r>
      <w:r w:rsidRPr="00F3729B">
        <w:rPr>
          <w:rFonts w:ascii="Times New Roman" w:hAnsi="Times New Roman" w:cs="Times New Roman"/>
          <w:sz w:val="24"/>
          <w:szCs w:val="24"/>
          <w:lang w:val="lv-LV"/>
        </w:rPr>
        <w:t>pieņēma lēmumu par atbalsta piešķiršanu</w:t>
      </w:r>
      <w:r w:rsidR="0011275F">
        <w:rPr>
          <w:rFonts w:ascii="Times New Roman" w:hAnsi="Times New Roman" w:cs="Times New Roman"/>
          <w:sz w:val="24"/>
          <w:szCs w:val="24"/>
          <w:lang w:val="lv-LV"/>
        </w:rPr>
        <w:t>, ja atbalsta programmā nav noteikts citādāk</w:t>
      </w:r>
      <w:r w:rsidRPr="00F3729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DBA8" w14:textId="77777777" w:rsidR="00690691" w:rsidRPr="00690691" w:rsidRDefault="0069069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44D26C2" w14:textId="245D1ECA" w:rsidR="00690691" w:rsidRDefault="00756145" w:rsidP="009E4F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Veicot šo noteikumu 5.punktā minēto izvērtējumu, atbalsta sniedzēja atbildīgai struktūrvienībai</w:t>
      </w:r>
      <w:r w:rsidR="000F49D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F49D4" w:rsidRPr="000F49D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F49D4">
        <w:rPr>
          <w:rFonts w:ascii="Times New Roman" w:hAnsi="Times New Roman" w:cs="Times New Roman"/>
          <w:sz w:val="24"/>
          <w:szCs w:val="24"/>
          <w:lang w:val="lv-LV"/>
        </w:rPr>
        <w:t>atbilstoši šajos noteikumos 12.punktā minētajai kompetencei,</w:t>
      </w:r>
      <w:r w:rsidR="00690691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ir pienākums pārbaudīt</w:t>
      </w:r>
      <w:r w:rsidR="00690691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vai plānotais </w:t>
      </w:r>
      <w:r w:rsidR="00690691" w:rsidRPr="0069069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690691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atbalsts kopā ar iepriekšējos trīs gados, skaitot no atbalsta piešķiršanas dienas, piešķirto </w:t>
      </w:r>
      <w:r w:rsidR="00690691" w:rsidRPr="0069069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690691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atbalstu viena vienota uzņēmuma līmenī nepārsniedz 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>Komisijas regulā</w:t>
      </w:r>
      <w:r w:rsidR="00972EC4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="001908DD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0691"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noteikto maksimālo </w:t>
      </w:r>
      <w:r w:rsidR="00690691" w:rsidRPr="0069069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9E4F37">
        <w:rPr>
          <w:rFonts w:ascii="Times New Roman" w:hAnsi="Times New Roman" w:cs="Times New Roman"/>
          <w:sz w:val="24"/>
          <w:szCs w:val="24"/>
          <w:lang w:val="lv-LV"/>
        </w:rPr>
        <w:t xml:space="preserve"> atbalsta apmēru.</w:t>
      </w:r>
      <w:r w:rsidR="009E4F37" w:rsidRPr="009E4F37">
        <w:rPr>
          <w:lang w:val="lv-LV"/>
        </w:rPr>
        <w:t xml:space="preserve"> </w:t>
      </w:r>
      <w:r w:rsidR="009E4F37" w:rsidRPr="009E4F37">
        <w:rPr>
          <w:rFonts w:ascii="Times New Roman" w:hAnsi="Times New Roman" w:cs="Times New Roman"/>
          <w:sz w:val="24"/>
          <w:szCs w:val="24"/>
          <w:lang w:val="lv-LV"/>
        </w:rPr>
        <w:t>Viens vienots uzņēmums ir uzņēmums, kas atbilst Komisijas regulas Nr.2023/2831 2.panta 2.punktā noteiktajam.</w:t>
      </w:r>
    </w:p>
    <w:p w14:paraId="6D8D021B" w14:textId="77777777" w:rsidR="00690691" w:rsidRPr="00690691" w:rsidRDefault="0069069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E390BF7" w14:textId="1A26EF1F" w:rsidR="00690691" w:rsidRDefault="00690691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069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atbalstu saskaņā ar 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>Komisijas regulu</w:t>
      </w:r>
      <w:r w:rsidR="00972EC4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90691">
        <w:rPr>
          <w:rFonts w:ascii="Times New Roman" w:hAnsi="Times New Roman" w:cs="Times New Roman"/>
          <w:sz w:val="24"/>
          <w:szCs w:val="24"/>
          <w:lang w:val="lv-LV"/>
        </w:rPr>
        <w:t>pi</w:t>
      </w:r>
      <w:r w:rsidR="009E4F37">
        <w:rPr>
          <w:rFonts w:ascii="Times New Roman" w:hAnsi="Times New Roman" w:cs="Times New Roman"/>
          <w:sz w:val="24"/>
          <w:szCs w:val="24"/>
          <w:lang w:val="lv-LV"/>
        </w:rPr>
        <w:t>ešķir, ievērojot</w:t>
      </w:r>
      <w:r w:rsidRPr="006906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>šajā normatīvajā aktā</w:t>
      </w:r>
      <w:r w:rsidR="009E4F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90691">
        <w:rPr>
          <w:rFonts w:ascii="Times New Roman" w:hAnsi="Times New Roman" w:cs="Times New Roman"/>
          <w:sz w:val="24"/>
          <w:szCs w:val="24"/>
          <w:lang w:val="lv-LV"/>
        </w:rPr>
        <w:t>minētos nozaru un darbību ierobežojumus.</w:t>
      </w:r>
    </w:p>
    <w:p w14:paraId="4A119313" w14:textId="77777777" w:rsidR="00690691" w:rsidRPr="00690691" w:rsidRDefault="0069069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0A44C57" w14:textId="5906B698" w:rsidR="00690691" w:rsidRPr="00972EC4" w:rsidRDefault="004B4EF4" w:rsidP="004D35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2EC4">
        <w:rPr>
          <w:rFonts w:ascii="Times New Roman" w:hAnsi="Times New Roman" w:cs="Times New Roman"/>
          <w:sz w:val="24"/>
          <w:szCs w:val="24"/>
          <w:lang w:val="lv-LV"/>
        </w:rPr>
        <w:t>Ja atbalsta pretendents vienlaikus darbojas vienā vai vairākās Komisijas regulas Nr.2023/2831 1.panta 1.punkta a), b), c) un d) apakšpunktā minētajās nozarēs</w:t>
      </w:r>
      <w:r w:rsidR="00972EC4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72EC4">
        <w:rPr>
          <w:rFonts w:ascii="Times New Roman" w:hAnsi="Times New Roman" w:cs="Times New Roman"/>
          <w:sz w:val="24"/>
          <w:szCs w:val="24"/>
          <w:lang w:val="lv-LV"/>
        </w:rPr>
        <w:t>atbalstu drīkst piešķirt tikai tad, ja atbalsta pretendents nodrošina šo nozaru darbību vai uzskaites nodalīšanu</w:t>
      </w:r>
      <w:r w:rsidR="004D35A5" w:rsidRPr="00972EC4">
        <w:rPr>
          <w:rFonts w:ascii="Times New Roman" w:hAnsi="Times New Roman" w:cs="Times New Roman"/>
          <w:sz w:val="24"/>
          <w:szCs w:val="24"/>
          <w:lang w:val="lv-LV"/>
        </w:rPr>
        <w:t>, lai</w:t>
      </w:r>
      <w:r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 darbības izslēgtajās nozarēs negūst labumu no </w:t>
      </w:r>
      <w:r w:rsidRPr="00972EC4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 atbalsta, ko piešķir saskaņā ar </w:t>
      </w:r>
      <w:r w:rsidR="00E71949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atbalsta programmu vai </w:t>
      </w:r>
      <w:r w:rsidR="00E71949" w:rsidRPr="00972EC4">
        <w:rPr>
          <w:rFonts w:ascii="Times New Roman" w:hAnsi="Times New Roman" w:cs="Times New Roman"/>
          <w:i/>
          <w:sz w:val="24"/>
          <w:szCs w:val="24"/>
          <w:lang w:val="lv-LV"/>
        </w:rPr>
        <w:t>ad-hoc</w:t>
      </w:r>
      <w:r w:rsidR="00E71949" w:rsidRPr="00972EC4">
        <w:rPr>
          <w:rFonts w:ascii="Times New Roman" w:hAnsi="Times New Roman" w:cs="Times New Roman"/>
          <w:sz w:val="24"/>
          <w:szCs w:val="24"/>
          <w:lang w:val="lv-LV"/>
        </w:rPr>
        <w:t xml:space="preserve"> atbalsta projektu</w:t>
      </w:r>
      <w:r w:rsidRPr="00972EC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A37A16C" w14:textId="77777777" w:rsidR="004B4EF4" w:rsidRPr="004B4EF4" w:rsidRDefault="004B4EF4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59758D4" w14:textId="4C69C27F" w:rsidR="004B4EF4" w:rsidRDefault="00460E04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Piešķirot </w:t>
      </w:r>
      <w:r w:rsidRPr="004D6FF9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atbalstu tiek nodrošināta atbalsta kumulācijas nosacījumu ievērošana atbilstoši atbalsta programmā vai </w:t>
      </w:r>
      <w:r w:rsidRPr="004D6FF9">
        <w:rPr>
          <w:rFonts w:ascii="Times New Roman" w:hAnsi="Times New Roman" w:cs="Times New Roman"/>
          <w:i/>
          <w:sz w:val="24"/>
          <w:szCs w:val="24"/>
          <w:lang w:val="lv-LV"/>
        </w:rPr>
        <w:t>ad-hoc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atbalsta projektā noteiktaja</w:t>
      </w:r>
      <w:r w:rsidR="00C17B30">
        <w:rPr>
          <w:rFonts w:ascii="Times New Roman" w:hAnsi="Times New Roman" w:cs="Times New Roman"/>
          <w:sz w:val="24"/>
          <w:szCs w:val="24"/>
          <w:lang w:val="lv-LV"/>
        </w:rPr>
        <w:t>m.</w:t>
      </w:r>
    </w:p>
    <w:p w14:paraId="0368DF66" w14:textId="77777777" w:rsidR="00076411" w:rsidRPr="00076411" w:rsidRDefault="0007641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E084D22" w14:textId="7197C0B4" w:rsidR="00E71949" w:rsidRDefault="00756145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Atbalsta sniedzēja</w:t>
      </w:r>
      <w:r w:rsidRPr="007561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atbildīga struktūrvienība</w:t>
      </w:r>
      <w:r w:rsidR="0034215D">
        <w:rPr>
          <w:rFonts w:ascii="Times New Roman" w:hAnsi="Times New Roman" w:cs="Times New Roman"/>
          <w:sz w:val="24"/>
          <w:szCs w:val="24"/>
          <w:lang w:val="lv-LV"/>
        </w:rPr>
        <w:t>, atbilstoši šajos noteikumos 12.punktā minētajai kompetencei,</w:t>
      </w:r>
      <w:r w:rsidR="00076411"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uzglabā visus ar </w:t>
      </w:r>
      <w:r w:rsidR="00076411" w:rsidRPr="0007641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076411"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atbalsta piešķiršanu saistītos datus 10 (desmit) gadus, sākot no</w:t>
      </w:r>
      <w:r w:rsidR="004B06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1949" w:rsidRPr="00E71949">
        <w:rPr>
          <w:rFonts w:ascii="Times New Roman" w:hAnsi="Times New Roman" w:cs="Times New Roman"/>
          <w:sz w:val="24"/>
          <w:szCs w:val="24"/>
          <w:lang w:val="lv-LV"/>
        </w:rPr>
        <w:t xml:space="preserve">dienas, kurā saskaņā ar </w:t>
      </w:r>
      <w:r w:rsidR="00E71949">
        <w:rPr>
          <w:rFonts w:ascii="Times New Roman" w:hAnsi="Times New Roman" w:cs="Times New Roman"/>
          <w:sz w:val="24"/>
          <w:szCs w:val="24"/>
          <w:lang w:val="lv-LV"/>
        </w:rPr>
        <w:t xml:space="preserve">atbalsta programmā </w:t>
      </w:r>
      <w:r w:rsidR="00E71949" w:rsidRPr="00E71949">
        <w:rPr>
          <w:rFonts w:ascii="Times New Roman" w:hAnsi="Times New Roman" w:cs="Times New Roman"/>
          <w:sz w:val="24"/>
          <w:szCs w:val="24"/>
          <w:lang w:val="lv-LV"/>
        </w:rPr>
        <w:t xml:space="preserve">noteikto piešķirts pēdējais </w:t>
      </w:r>
      <w:r w:rsidR="00E71949" w:rsidRPr="00972EC4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E71949" w:rsidRPr="00E71949">
        <w:rPr>
          <w:rFonts w:ascii="Times New Roman" w:hAnsi="Times New Roman" w:cs="Times New Roman"/>
          <w:sz w:val="24"/>
          <w:szCs w:val="24"/>
          <w:lang w:val="lv-LV"/>
        </w:rPr>
        <w:t xml:space="preserve"> atbalsts</w:t>
      </w:r>
      <w:r w:rsidR="00F52502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r w:rsidR="00F52502" w:rsidRPr="00972EC4">
        <w:rPr>
          <w:rFonts w:ascii="Times New Roman" w:hAnsi="Times New Roman" w:cs="Times New Roman"/>
          <w:i/>
          <w:sz w:val="24"/>
          <w:szCs w:val="24"/>
          <w:lang w:val="lv-LV"/>
        </w:rPr>
        <w:t>ad-hoc</w:t>
      </w:r>
      <w:r w:rsidR="00F525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2502" w:rsidRPr="00972EC4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="00F52502">
        <w:rPr>
          <w:rFonts w:ascii="Times New Roman" w:hAnsi="Times New Roman" w:cs="Times New Roman"/>
          <w:sz w:val="24"/>
          <w:szCs w:val="24"/>
          <w:lang w:val="lv-LV"/>
        </w:rPr>
        <w:t xml:space="preserve"> atbalsts</w:t>
      </w:r>
      <w:r w:rsidR="00E719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F83DA2F" w14:textId="77777777" w:rsidR="00E71949" w:rsidRPr="009F5EC7" w:rsidRDefault="00E71949" w:rsidP="009F5EC7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C932115" w14:textId="67BE896A" w:rsidR="00076411" w:rsidRDefault="00E71949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Atbalsta pretendents 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uzglabā visus ar </w:t>
      </w:r>
      <w:r w:rsidRPr="0007641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atbalsta piešķiršanu saistītos datus 10 (desmit) gadus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4B06DB">
        <w:rPr>
          <w:rFonts w:ascii="Times New Roman" w:hAnsi="Times New Roman" w:cs="Times New Roman"/>
          <w:sz w:val="24"/>
          <w:szCs w:val="24"/>
          <w:lang w:val="lv-LV"/>
        </w:rPr>
        <w:t>atbalsta piešķiršanas dienas.</w:t>
      </w:r>
    </w:p>
    <w:p w14:paraId="1DA1CB08" w14:textId="77777777" w:rsidR="00076411" w:rsidRPr="00076411" w:rsidRDefault="0007641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19C20C4" w14:textId="5B2299D5" w:rsidR="00076411" w:rsidRDefault="00076411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6411">
        <w:rPr>
          <w:rFonts w:ascii="Times New Roman" w:hAnsi="Times New Roman" w:cs="Times New Roman"/>
          <w:sz w:val="24"/>
          <w:szCs w:val="24"/>
          <w:lang w:val="lv-LV"/>
        </w:rPr>
        <w:t>Ja tiek pārkāpti</w:t>
      </w:r>
      <w:r w:rsidR="006C31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2EC4" w:rsidRPr="009E4F37">
        <w:rPr>
          <w:rFonts w:ascii="Times New Roman" w:hAnsi="Times New Roman" w:cs="Times New Roman"/>
          <w:sz w:val="24"/>
          <w:szCs w:val="24"/>
          <w:lang w:val="lv-LV"/>
        </w:rPr>
        <w:t>Komisijas regula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72EC4" w:rsidRPr="009E4F37">
        <w:rPr>
          <w:rFonts w:ascii="Times New Roman" w:hAnsi="Times New Roman" w:cs="Times New Roman"/>
          <w:sz w:val="24"/>
          <w:szCs w:val="24"/>
          <w:lang w:val="lv-LV"/>
        </w:rPr>
        <w:t xml:space="preserve"> Nr.2023/2831</w:t>
      </w:r>
      <w:r w:rsidR="00972E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>nosacījumi</w:t>
      </w:r>
      <w:r w:rsidR="001908D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908DD"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atbalsta pretendentam ir pienākums atmaksāt </w:t>
      </w:r>
      <w:r>
        <w:rPr>
          <w:rFonts w:ascii="Times New Roman" w:hAnsi="Times New Roman" w:cs="Times New Roman"/>
          <w:sz w:val="24"/>
          <w:szCs w:val="24"/>
          <w:lang w:val="lv-LV"/>
        </w:rPr>
        <w:t>atbalsta sniedzējam</w:t>
      </w:r>
      <w:r w:rsidR="00E62E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01B0">
        <w:rPr>
          <w:rFonts w:ascii="Times New Roman" w:hAnsi="Times New Roman" w:cs="Times New Roman"/>
          <w:sz w:val="24"/>
          <w:szCs w:val="24"/>
          <w:lang w:val="lv-LV"/>
        </w:rPr>
        <w:t xml:space="preserve">atbalsta programmas vai </w:t>
      </w:r>
      <w:r w:rsidR="003501B0" w:rsidRPr="004D6FF9">
        <w:rPr>
          <w:rFonts w:ascii="Times New Roman" w:hAnsi="Times New Roman" w:cs="Times New Roman"/>
          <w:i/>
          <w:sz w:val="24"/>
          <w:szCs w:val="24"/>
          <w:lang w:val="lv-LV"/>
        </w:rPr>
        <w:t>ad-hoc</w:t>
      </w:r>
      <w:r w:rsidR="003501B0">
        <w:rPr>
          <w:rFonts w:ascii="Times New Roman" w:hAnsi="Times New Roman" w:cs="Times New Roman"/>
          <w:sz w:val="24"/>
          <w:szCs w:val="24"/>
          <w:lang w:val="lv-LV"/>
        </w:rPr>
        <w:t xml:space="preserve"> atbalsta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ietvaros saņemto nelikumīgo </w:t>
      </w:r>
      <w:r w:rsidRPr="0007641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atbalstu kopā ar procentiem no līdzekļiem, kas ir brīvi no komercdarbības atbalsta, atbilstoši Komercdarbības atbalsta kontroles likuma IV</w:t>
      </w:r>
      <w:r w:rsidR="00E377C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>vai V nodaļas nosacījumiem.</w:t>
      </w:r>
    </w:p>
    <w:p w14:paraId="13160699" w14:textId="77777777" w:rsidR="00076411" w:rsidRPr="00076411" w:rsidRDefault="00076411" w:rsidP="0007641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806AC8A" w14:textId="3CE15469" w:rsidR="00076411" w:rsidRPr="00DA7430" w:rsidRDefault="00BB29AF" w:rsidP="000764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Atbalsta sniedzējs piešķir </w:t>
      </w:r>
      <w:r w:rsidRPr="00076411">
        <w:rPr>
          <w:rFonts w:ascii="Times New Roman" w:hAnsi="Times New Roman" w:cs="Times New Roman"/>
          <w:i/>
          <w:sz w:val="24"/>
          <w:szCs w:val="24"/>
          <w:lang w:val="lv-LV"/>
        </w:rPr>
        <w:t>de minimis</w:t>
      </w:r>
      <w:r w:rsidRPr="00076411">
        <w:rPr>
          <w:rFonts w:ascii="Times New Roman" w:hAnsi="Times New Roman" w:cs="Times New Roman"/>
          <w:sz w:val="24"/>
          <w:szCs w:val="24"/>
          <w:lang w:val="lv-LV"/>
        </w:rPr>
        <w:t xml:space="preserve"> atbalstu </w:t>
      </w:r>
      <w:r w:rsidR="00F52502">
        <w:rPr>
          <w:rFonts w:ascii="Times New Roman" w:hAnsi="Times New Roman" w:cs="Times New Roman"/>
          <w:sz w:val="24"/>
          <w:szCs w:val="24"/>
          <w:lang w:val="lv-LV"/>
        </w:rPr>
        <w:t xml:space="preserve">atbalsta programmā vai </w:t>
      </w:r>
      <w:r w:rsidR="00F52502" w:rsidRPr="00972EC4">
        <w:rPr>
          <w:rFonts w:ascii="Times New Roman" w:hAnsi="Times New Roman" w:cs="Times New Roman"/>
          <w:i/>
          <w:sz w:val="24"/>
          <w:szCs w:val="24"/>
          <w:lang w:val="lv-LV"/>
        </w:rPr>
        <w:t>ad-hoc</w:t>
      </w:r>
      <w:r w:rsidR="00F52502">
        <w:rPr>
          <w:rFonts w:ascii="Times New Roman" w:hAnsi="Times New Roman" w:cs="Times New Roman"/>
          <w:sz w:val="24"/>
          <w:szCs w:val="24"/>
          <w:lang w:val="lv-LV"/>
        </w:rPr>
        <w:t xml:space="preserve"> atbalsta projektā</w:t>
      </w:r>
      <w:r w:rsidR="00D33D27">
        <w:rPr>
          <w:rFonts w:ascii="Times New Roman" w:hAnsi="Times New Roman" w:cs="Times New Roman"/>
          <w:sz w:val="24"/>
          <w:szCs w:val="24"/>
          <w:lang w:val="lv-LV"/>
        </w:rPr>
        <w:t xml:space="preserve"> paredzētajā kārtībā </w:t>
      </w:r>
      <w:r w:rsidR="00076411" w:rsidRPr="00076411">
        <w:rPr>
          <w:rFonts w:ascii="Times New Roman" w:hAnsi="Times New Roman" w:cs="Times New Roman"/>
          <w:sz w:val="24"/>
          <w:szCs w:val="24"/>
          <w:lang w:val="lv-LV"/>
        </w:rPr>
        <w:t>līdz 30.06.2031.</w:t>
      </w:r>
    </w:p>
    <w:p w14:paraId="4125245E" w14:textId="77777777" w:rsidR="00DA7430" w:rsidRDefault="00DA7430" w:rsidP="00076411">
      <w:pPr>
        <w:pStyle w:val="BodyTextIndent"/>
        <w:ind w:right="355" w:firstLine="0"/>
        <w:jc w:val="both"/>
        <w:rPr>
          <w:lang w:val="lv-LV"/>
        </w:rPr>
      </w:pPr>
    </w:p>
    <w:p w14:paraId="169985F8" w14:textId="77777777" w:rsidR="00076411" w:rsidRDefault="00076411" w:rsidP="00076411">
      <w:pPr>
        <w:pStyle w:val="BodyTextIndent"/>
        <w:ind w:right="355" w:firstLine="0"/>
        <w:jc w:val="both"/>
        <w:rPr>
          <w:lang w:val="lv-LV"/>
        </w:rPr>
      </w:pPr>
    </w:p>
    <w:p w14:paraId="676F5E68" w14:textId="77777777" w:rsidR="00182D12" w:rsidRPr="004C2121" w:rsidRDefault="00182D12" w:rsidP="00076411">
      <w:pPr>
        <w:pStyle w:val="BodyTextIndent"/>
        <w:ind w:right="355" w:firstLine="0"/>
        <w:jc w:val="both"/>
        <w:rPr>
          <w:lang w:val="lv-LV"/>
        </w:rPr>
      </w:pPr>
      <w:r w:rsidRPr="004C2121">
        <w:rPr>
          <w:lang w:val="lv-LV"/>
        </w:rPr>
        <w:t xml:space="preserve">Daugavpils </w:t>
      </w:r>
      <w:r w:rsidR="0047207E" w:rsidRPr="004C2121">
        <w:rPr>
          <w:lang w:val="lv-LV"/>
        </w:rPr>
        <w:t>valsts</w:t>
      </w:r>
      <w:r w:rsidRPr="004C2121">
        <w:rPr>
          <w:lang w:val="lv-LV"/>
        </w:rPr>
        <w:t xml:space="preserve">pilsētas </w:t>
      </w:r>
      <w:r w:rsidR="0047207E" w:rsidRPr="004C2121">
        <w:rPr>
          <w:lang w:val="lv-LV"/>
        </w:rPr>
        <w:t>pašvaldības domes priekšsēdētājs</w:t>
      </w:r>
      <w:r w:rsidR="0047207E" w:rsidRPr="004C2121">
        <w:rPr>
          <w:lang w:val="lv-LV"/>
        </w:rPr>
        <w:tab/>
      </w:r>
      <w:r w:rsidRPr="004C2121">
        <w:rPr>
          <w:lang w:val="lv-LV"/>
        </w:rPr>
        <w:tab/>
      </w:r>
      <w:r w:rsidRPr="004C2121">
        <w:rPr>
          <w:lang w:val="lv-LV"/>
        </w:rPr>
        <w:tab/>
      </w:r>
      <w:r w:rsidRPr="004C2121">
        <w:rPr>
          <w:lang w:val="lv-LV"/>
        </w:rPr>
        <w:tab/>
        <w:t>A. Elksniņš</w:t>
      </w:r>
    </w:p>
    <w:p w14:paraId="3685A608" w14:textId="77777777" w:rsidR="0047207E" w:rsidRPr="004C2121" w:rsidRDefault="0047207E" w:rsidP="00182D12">
      <w:pPr>
        <w:pStyle w:val="BodyTextIndent"/>
        <w:ind w:right="355" w:firstLine="0"/>
        <w:jc w:val="both"/>
        <w:rPr>
          <w:sz w:val="16"/>
          <w:szCs w:val="16"/>
          <w:lang w:val="lv-LV"/>
        </w:rPr>
      </w:pPr>
    </w:p>
    <w:p w14:paraId="403F4A1D" w14:textId="77777777" w:rsidR="0047207E" w:rsidRPr="004C2121" w:rsidRDefault="0047207E">
      <w:pPr>
        <w:rPr>
          <w:rFonts w:ascii="Times New Roman" w:hAnsi="Times New Roman" w:cs="Times New Roman"/>
          <w:sz w:val="16"/>
          <w:szCs w:val="16"/>
          <w:lang w:val="lv-LV"/>
        </w:rPr>
      </w:pPr>
    </w:p>
    <w:sectPr w:rsidR="0047207E" w:rsidRPr="004C2121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B201F6" w16cex:dateUtc="2024-07-05T07:01:00Z"/>
  <w16cex:commentExtensible w16cex:durableId="3A2A6245" w16cex:dateUtc="2024-07-05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8CDB048" w16cid:durableId="54B201F6"/>
  <w16cid:commentId w16cid:paraId="41EC6D63" w16cid:durableId="3A2A62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FD47" w14:textId="77777777" w:rsidR="00A2750B" w:rsidRDefault="00A2750B" w:rsidP="0034215D">
      <w:pPr>
        <w:spacing w:after="0" w:line="240" w:lineRule="auto"/>
      </w:pPr>
      <w:r>
        <w:separator/>
      </w:r>
    </w:p>
  </w:endnote>
  <w:endnote w:type="continuationSeparator" w:id="0">
    <w:p w14:paraId="064F459F" w14:textId="77777777" w:rsidR="00A2750B" w:rsidRDefault="00A2750B" w:rsidP="003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8BD6" w14:textId="77777777" w:rsidR="00A2750B" w:rsidRDefault="00A2750B" w:rsidP="0034215D">
      <w:pPr>
        <w:spacing w:after="0" w:line="240" w:lineRule="auto"/>
      </w:pPr>
      <w:r>
        <w:separator/>
      </w:r>
    </w:p>
  </w:footnote>
  <w:footnote w:type="continuationSeparator" w:id="0">
    <w:p w14:paraId="6E859980" w14:textId="77777777" w:rsidR="00A2750B" w:rsidRDefault="00A2750B" w:rsidP="0034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E5E7D"/>
    <w:multiLevelType w:val="hybridMultilevel"/>
    <w:tmpl w:val="A87E91FE"/>
    <w:lvl w:ilvl="0" w:tplc="2D86B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B65"/>
    <w:multiLevelType w:val="multilevel"/>
    <w:tmpl w:val="F66E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0949"/>
    <w:multiLevelType w:val="hybridMultilevel"/>
    <w:tmpl w:val="CEC05732"/>
    <w:lvl w:ilvl="0" w:tplc="1084E2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1217C0"/>
    <w:multiLevelType w:val="hybridMultilevel"/>
    <w:tmpl w:val="7A5446AC"/>
    <w:lvl w:ilvl="0" w:tplc="C9F08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0"/>
    <w:rsid w:val="00017804"/>
    <w:rsid w:val="000213C3"/>
    <w:rsid w:val="00022B5C"/>
    <w:rsid w:val="00023D29"/>
    <w:rsid w:val="00023E61"/>
    <w:rsid w:val="00025FCE"/>
    <w:rsid w:val="000271CE"/>
    <w:rsid w:val="00030259"/>
    <w:rsid w:val="00037052"/>
    <w:rsid w:val="0004104B"/>
    <w:rsid w:val="00042345"/>
    <w:rsid w:val="000435B5"/>
    <w:rsid w:val="00045255"/>
    <w:rsid w:val="00045869"/>
    <w:rsid w:val="000458B4"/>
    <w:rsid w:val="000608C6"/>
    <w:rsid w:val="0007057D"/>
    <w:rsid w:val="00074741"/>
    <w:rsid w:val="0007488D"/>
    <w:rsid w:val="00076411"/>
    <w:rsid w:val="00083DEA"/>
    <w:rsid w:val="0008447D"/>
    <w:rsid w:val="00086343"/>
    <w:rsid w:val="000A0523"/>
    <w:rsid w:val="000A487F"/>
    <w:rsid w:val="000A6BAC"/>
    <w:rsid w:val="000A766D"/>
    <w:rsid w:val="000C3F35"/>
    <w:rsid w:val="000C45E8"/>
    <w:rsid w:val="000D01B8"/>
    <w:rsid w:val="000D3E81"/>
    <w:rsid w:val="000E0DD4"/>
    <w:rsid w:val="000E21D2"/>
    <w:rsid w:val="000E4242"/>
    <w:rsid w:val="000F2C40"/>
    <w:rsid w:val="000F2C4A"/>
    <w:rsid w:val="000F49D4"/>
    <w:rsid w:val="000F4E23"/>
    <w:rsid w:val="000F5F99"/>
    <w:rsid w:val="000F68AF"/>
    <w:rsid w:val="001038F8"/>
    <w:rsid w:val="00103BA5"/>
    <w:rsid w:val="0011275F"/>
    <w:rsid w:val="00112EA9"/>
    <w:rsid w:val="00114571"/>
    <w:rsid w:val="00117766"/>
    <w:rsid w:val="00131244"/>
    <w:rsid w:val="001323B7"/>
    <w:rsid w:val="00144CEA"/>
    <w:rsid w:val="00153990"/>
    <w:rsid w:val="00153B42"/>
    <w:rsid w:val="00163CE7"/>
    <w:rsid w:val="001665EB"/>
    <w:rsid w:val="00170198"/>
    <w:rsid w:val="001752D8"/>
    <w:rsid w:val="0017706F"/>
    <w:rsid w:val="00182D12"/>
    <w:rsid w:val="00186D67"/>
    <w:rsid w:val="00187BEA"/>
    <w:rsid w:val="001908DD"/>
    <w:rsid w:val="00193461"/>
    <w:rsid w:val="001A0D73"/>
    <w:rsid w:val="001C0B47"/>
    <w:rsid w:val="001C19ED"/>
    <w:rsid w:val="001C5EEC"/>
    <w:rsid w:val="001D1A8B"/>
    <w:rsid w:val="001D5795"/>
    <w:rsid w:val="001D5D0A"/>
    <w:rsid w:val="001D6228"/>
    <w:rsid w:val="001E4A21"/>
    <w:rsid w:val="001E5526"/>
    <w:rsid w:val="001E6747"/>
    <w:rsid w:val="001F1AF7"/>
    <w:rsid w:val="001F2E51"/>
    <w:rsid w:val="001F6B1A"/>
    <w:rsid w:val="00200EB2"/>
    <w:rsid w:val="00203BB9"/>
    <w:rsid w:val="00217E49"/>
    <w:rsid w:val="002336A8"/>
    <w:rsid w:val="00257A7D"/>
    <w:rsid w:val="00270B1A"/>
    <w:rsid w:val="00282584"/>
    <w:rsid w:val="00291CE5"/>
    <w:rsid w:val="002A173E"/>
    <w:rsid w:val="002A2224"/>
    <w:rsid w:val="002B1A41"/>
    <w:rsid w:val="002B1E16"/>
    <w:rsid w:val="002B2440"/>
    <w:rsid w:val="002B5C47"/>
    <w:rsid w:val="002B74C0"/>
    <w:rsid w:val="002B77ED"/>
    <w:rsid w:val="002C09AB"/>
    <w:rsid w:val="002C6FE3"/>
    <w:rsid w:val="002D51F3"/>
    <w:rsid w:val="002E72A5"/>
    <w:rsid w:val="002F2F16"/>
    <w:rsid w:val="002F63A2"/>
    <w:rsid w:val="002F7AA4"/>
    <w:rsid w:val="00300A9B"/>
    <w:rsid w:val="00302273"/>
    <w:rsid w:val="0031575E"/>
    <w:rsid w:val="003201AB"/>
    <w:rsid w:val="0034215D"/>
    <w:rsid w:val="003501B0"/>
    <w:rsid w:val="00350259"/>
    <w:rsid w:val="00351720"/>
    <w:rsid w:val="003536F2"/>
    <w:rsid w:val="003627A6"/>
    <w:rsid w:val="00375DE7"/>
    <w:rsid w:val="00381FFD"/>
    <w:rsid w:val="00382405"/>
    <w:rsid w:val="003A28B3"/>
    <w:rsid w:val="003A5A59"/>
    <w:rsid w:val="003B2904"/>
    <w:rsid w:val="003B49A3"/>
    <w:rsid w:val="003B5468"/>
    <w:rsid w:val="003B787C"/>
    <w:rsid w:val="003B7CC6"/>
    <w:rsid w:val="003D2626"/>
    <w:rsid w:val="003E52C2"/>
    <w:rsid w:val="003F4C1D"/>
    <w:rsid w:val="00400870"/>
    <w:rsid w:val="00400A41"/>
    <w:rsid w:val="00406A0D"/>
    <w:rsid w:val="00411218"/>
    <w:rsid w:val="004112FB"/>
    <w:rsid w:val="004154E7"/>
    <w:rsid w:val="0041711A"/>
    <w:rsid w:val="00417DFE"/>
    <w:rsid w:val="00420C25"/>
    <w:rsid w:val="004219CB"/>
    <w:rsid w:val="004242C8"/>
    <w:rsid w:val="00430E21"/>
    <w:rsid w:val="00431620"/>
    <w:rsid w:val="0044038F"/>
    <w:rsid w:val="00440DCF"/>
    <w:rsid w:val="0044297A"/>
    <w:rsid w:val="004502F6"/>
    <w:rsid w:val="004511AA"/>
    <w:rsid w:val="00456FCD"/>
    <w:rsid w:val="00457571"/>
    <w:rsid w:val="00460E04"/>
    <w:rsid w:val="0047207E"/>
    <w:rsid w:val="00474D74"/>
    <w:rsid w:val="00482232"/>
    <w:rsid w:val="0048506E"/>
    <w:rsid w:val="0048721A"/>
    <w:rsid w:val="00487672"/>
    <w:rsid w:val="00495BA3"/>
    <w:rsid w:val="004A35B9"/>
    <w:rsid w:val="004A46AE"/>
    <w:rsid w:val="004B06DB"/>
    <w:rsid w:val="004B2725"/>
    <w:rsid w:val="004B4EF4"/>
    <w:rsid w:val="004B67FA"/>
    <w:rsid w:val="004C2121"/>
    <w:rsid w:val="004C2764"/>
    <w:rsid w:val="004C281B"/>
    <w:rsid w:val="004C6C9E"/>
    <w:rsid w:val="004D2968"/>
    <w:rsid w:val="004D35A5"/>
    <w:rsid w:val="004D6FF9"/>
    <w:rsid w:val="004E1FB7"/>
    <w:rsid w:val="004E3C9B"/>
    <w:rsid w:val="004F3BD9"/>
    <w:rsid w:val="004F6B7F"/>
    <w:rsid w:val="0050227C"/>
    <w:rsid w:val="005144EB"/>
    <w:rsid w:val="00517C19"/>
    <w:rsid w:val="005230FE"/>
    <w:rsid w:val="00525A51"/>
    <w:rsid w:val="00532701"/>
    <w:rsid w:val="00533F28"/>
    <w:rsid w:val="005345FB"/>
    <w:rsid w:val="0054290E"/>
    <w:rsid w:val="00554900"/>
    <w:rsid w:val="00561450"/>
    <w:rsid w:val="0056218D"/>
    <w:rsid w:val="005634DC"/>
    <w:rsid w:val="00573BDA"/>
    <w:rsid w:val="00576D93"/>
    <w:rsid w:val="00576E9C"/>
    <w:rsid w:val="00580724"/>
    <w:rsid w:val="00583956"/>
    <w:rsid w:val="00586B21"/>
    <w:rsid w:val="00587348"/>
    <w:rsid w:val="00594190"/>
    <w:rsid w:val="005A7236"/>
    <w:rsid w:val="005B0B75"/>
    <w:rsid w:val="005B60C7"/>
    <w:rsid w:val="005C0DD6"/>
    <w:rsid w:val="005C4042"/>
    <w:rsid w:val="005D13AC"/>
    <w:rsid w:val="005D62E2"/>
    <w:rsid w:val="005D6EB8"/>
    <w:rsid w:val="005E255F"/>
    <w:rsid w:val="005E7C6F"/>
    <w:rsid w:val="005F21D0"/>
    <w:rsid w:val="005F641A"/>
    <w:rsid w:val="005F6688"/>
    <w:rsid w:val="005F74A6"/>
    <w:rsid w:val="006041CD"/>
    <w:rsid w:val="006068FB"/>
    <w:rsid w:val="0060743F"/>
    <w:rsid w:val="006116F2"/>
    <w:rsid w:val="00614E9F"/>
    <w:rsid w:val="00616839"/>
    <w:rsid w:val="00620E13"/>
    <w:rsid w:val="00624250"/>
    <w:rsid w:val="00636561"/>
    <w:rsid w:val="0065091B"/>
    <w:rsid w:val="00654928"/>
    <w:rsid w:val="006641B5"/>
    <w:rsid w:val="00667DE3"/>
    <w:rsid w:val="0067446D"/>
    <w:rsid w:val="0068252A"/>
    <w:rsid w:val="006846AC"/>
    <w:rsid w:val="006866E6"/>
    <w:rsid w:val="00690691"/>
    <w:rsid w:val="006919CD"/>
    <w:rsid w:val="00693148"/>
    <w:rsid w:val="00694200"/>
    <w:rsid w:val="006A303F"/>
    <w:rsid w:val="006B10FC"/>
    <w:rsid w:val="006B4121"/>
    <w:rsid w:val="006B6BBF"/>
    <w:rsid w:val="006C293D"/>
    <w:rsid w:val="006C2AFA"/>
    <w:rsid w:val="006C31C9"/>
    <w:rsid w:val="006C4555"/>
    <w:rsid w:val="006C49FE"/>
    <w:rsid w:val="006C7B5F"/>
    <w:rsid w:val="006D2770"/>
    <w:rsid w:val="006D418D"/>
    <w:rsid w:val="006D661C"/>
    <w:rsid w:val="006E376C"/>
    <w:rsid w:val="006E5DEB"/>
    <w:rsid w:val="006F21DB"/>
    <w:rsid w:val="006F5847"/>
    <w:rsid w:val="006F6A7A"/>
    <w:rsid w:val="00700238"/>
    <w:rsid w:val="007040AB"/>
    <w:rsid w:val="00720322"/>
    <w:rsid w:val="00723C6E"/>
    <w:rsid w:val="00726A55"/>
    <w:rsid w:val="00745A07"/>
    <w:rsid w:val="00753A21"/>
    <w:rsid w:val="00756145"/>
    <w:rsid w:val="00757282"/>
    <w:rsid w:val="00757C38"/>
    <w:rsid w:val="007741DF"/>
    <w:rsid w:val="00775B85"/>
    <w:rsid w:val="007A40D3"/>
    <w:rsid w:val="007C0585"/>
    <w:rsid w:val="007C30BF"/>
    <w:rsid w:val="007C4D5D"/>
    <w:rsid w:val="007C4D76"/>
    <w:rsid w:val="007D2EBC"/>
    <w:rsid w:val="007E4D8D"/>
    <w:rsid w:val="007E544F"/>
    <w:rsid w:val="007F0AD7"/>
    <w:rsid w:val="007F118D"/>
    <w:rsid w:val="007F372A"/>
    <w:rsid w:val="007F55BD"/>
    <w:rsid w:val="00811829"/>
    <w:rsid w:val="0081629A"/>
    <w:rsid w:val="00834B9A"/>
    <w:rsid w:val="0083569B"/>
    <w:rsid w:val="00841B13"/>
    <w:rsid w:val="008421ED"/>
    <w:rsid w:val="00842B1D"/>
    <w:rsid w:val="008514EF"/>
    <w:rsid w:val="00853BA0"/>
    <w:rsid w:val="008605CD"/>
    <w:rsid w:val="00860D84"/>
    <w:rsid w:val="008624BE"/>
    <w:rsid w:val="0086574B"/>
    <w:rsid w:val="008779DA"/>
    <w:rsid w:val="00880B7F"/>
    <w:rsid w:val="00882122"/>
    <w:rsid w:val="00883206"/>
    <w:rsid w:val="0089437A"/>
    <w:rsid w:val="008A6626"/>
    <w:rsid w:val="008B253D"/>
    <w:rsid w:val="008B5401"/>
    <w:rsid w:val="008C4B29"/>
    <w:rsid w:val="008D379C"/>
    <w:rsid w:val="008D4574"/>
    <w:rsid w:val="008D5404"/>
    <w:rsid w:val="008D5EE6"/>
    <w:rsid w:val="008D6BC1"/>
    <w:rsid w:val="008E18E0"/>
    <w:rsid w:val="008F277C"/>
    <w:rsid w:val="008F4562"/>
    <w:rsid w:val="008F5DF8"/>
    <w:rsid w:val="008F5FEA"/>
    <w:rsid w:val="008F6F7F"/>
    <w:rsid w:val="009001AF"/>
    <w:rsid w:val="00901BB4"/>
    <w:rsid w:val="00902332"/>
    <w:rsid w:val="00912770"/>
    <w:rsid w:val="00920E63"/>
    <w:rsid w:val="0093512B"/>
    <w:rsid w:val="00945EF5"/>
    <w:rsid w:val="00951851"/>
    <w:rsid w:val="00955134"/>
    <w:rsid w:val="00971937"/>
    <w:rsid w:val="00972EC4"/>
    <w:rsid w:val="00976F91"/>
    <w:rsid w:val="009976AB"/>
    <w:rsid w:val="009B2865"/>
    <w:rsid w:val="009C4ABF"/>
    <w:rsid w:val="009E14B8"/>
    <w:rsid w:val="009E1D89"/>
    <w:rsid w:val="009E3045"/>
    <w:rsid w:val="009E4F37"/>
    <w:rsid w:val="009F5EC7"/>
    <w:rsid w:val="00A02B1E"/>
    <w:rsid w:val="00A115F5"/>
    <w:rsid w:val="00A208B9"/>
    <w:rsid w:val="00A22715"/>
    <w:rsid w:val="00A227E2"/>
    <w:rsid w:val="00A25B1B"/>
    <w:rsid w:val="00A2750B"/>
    <w:rsid w:val="00A2765C"/>
    <w:rsid w:val="00A27B3A"/>
    <w:rsid w:val="00A31B58"/>
    <w:rsid w:val="00A54A84"/>
    <w:rsid w:val="00A56092"/>
    <w:rsid w:val="00A6074F"/>
    <w:rsid w:val="00A61203"/>
    <w:rsid w:val="00A6505F"/>
    <w:rsid w:val="00A65336"/>
    <w:rsid w:val="00A654C5"/>
    <w:rsid w:val="00A71D41"/>
    <w:rsid w:val="00A74852"/>
    <w:rsid w:val="00A77377"/>
    <w:rsid w:val="00A817BC"/>
    <w:rsid w:val="00A876C5"/>
    <w:rsid w:val="00A90F60"/>
    <w:rsid w:val="00AA501B"/>
    <w:rsid w:val="00AC3BA2"/>
    <w:rsid w:val="00AD3D34"/>
    <w:rsid w:val="00AE1C3A"/>
    <w:rsid w:val="00B01C26"/>
    <w:rsid w:val="00B135A3"/>
    <w:rsid w:val="00B1658B"/>
    <w:rsid w:val="00B17F13"/>
    <w:rsid w:val="00B251B1"/>
    <w:rsid w:val="00B258D2"/>
    <w:rsid w:val="00B25C48"/>
    <w:rsid w:val="00B25D3D"/>
    <w:rsid w:val="00B30489"/>
    <w:rsid w:val="00B41A99"/>
    <w:rsid w:val="00B4446F"/>
    <w:rsid w:val="00B50B50"/>
    <w:rsid w:val="00B5186D"/>
    <w:rsid w:val="00B5393D"/>
    <w:rsid w:val="00B55B04"/>
    <w:rsid w:val="00B564C0"/>
    <w:rsid w:val="00B62A3B"/>
    <w:rsid w:val="00B64DE9"/>
    <w:rsid w:val="00B6628B"/>
    <w:rsid w:val="00B813E8"/>
    <w:rsid w:val="00B8181F"/>
    <w:rsid w:val="00B85234"/>
    <w:rsid w:val="00B9628C"/>
    <w:rsid w:val="00B97D45"/>
    <w:rsid w:val="00BB1424"/>
    <w:rsid w:val="00BB29AF"/>
    <w:rsid w:val="00BB6ECB"/>
    <w:rsid w:val="00BC5A85"/>
    <w:rsid w:val="00BD308C"/>
    <w:rsid w:val="00BD5A11"/>
    <w:rsid w:val="00BE2E08"/>
    <w:rsid w:val="00BF5CD0"/>
    <w:rsid w:val="00C0628B"/>
    <w:rsid w:val="00C14F3C"/>
    <w:rsid w:val="00C154E9"/>
    <w:rsid w:val="00C17B30"/>
    <w:rsid w:val="00C21D53"/>
    <w:rsid w:val="00C26E7E"/>
    <w:rsid w:val="00C30A15"/>
    <w:rsid w:val="00C563AD"/>
    <w:rsid w:val="00C809F8"/>
    <w:rsid w:val="00C80C41"/>
    <w:rsid w:val="00C81568"/>
    <w:rsid w:val="00C870DC"/>
    <w:rsid w:val="00C9286D"/>
    <w:rsid w:val="00CA2945"/>
    <w:rsid w:val="00CA3755"/>
    <w:rsid w:val="00CA45B7"/>
    <w:rsid w:val="00CB4302"/>
    <w:rsid w:val="00CB4FC1"/>
    <w:rsid w:val="00CB599B"/>
    <w:rsid w:val="00CC1B8B"/>
    <w:rsid w:val="00CC27B6"/>
    <w:rsid w:val="00CC4913"/>
    <w:rsid w:val="00CC66D9"/>
    <w:rsid w:val="00CD0462"/>
    <w:rsid w:val="00CD1AFB"/>
    <w:rsid w:val="00CD6EB5"/>
    <w:rsid w:val="00CE57FB"/>
    <w:rsid w:val="00CE5F97"/>
    <w:rsid w:val="00CE716E"/>
    <w:rsid w:val="00CF74BB"/>
    <w:rsid w:val="00D00A8D"/>
    <w:rsid w:val="00D0154E"/>
    <w:rsid w:val="00D059AD"/>
    <w:rsid w:val="00D05FDE"/>
    <w:rsid w:val="00D06798"/>
    <w:rsid w:val="00D077A3"/>
    <w:rsid w:val="00D24B4F"/>
    <w:rsid w:val="00D25D4A"/>
    <w:rsid w:val="00D27218"/>
    <w:rsid w:val="00D31F74"/>
    <w:rsid w:val="00D33D27"/>
    <w:rsid w:val="00D34618"/>
    <w:rsid w:val="00D352D2"/>
    <w:rsid w:val="00D43A0B"/>
    <w:rsid w:val="00D649C6"/>
    <w:rsid w:val="00D67C05"/>
    <w:rsid w:val="00D72CE8"/>
    <w:rsid w:val="00D81542"/>
    <w:rsid w:val="00D84A6B"/>
    <w:rsid w:val="00D865E6"/>
    <w:rsid w:val="00D95300"/>
    <w:rsid w:val="00D96C70"/>
    <w:rsid w:val="00D96F50"/>
    <w:rsid w:val="00DA4CEB"/>
    <w:rsid w:val="00DA5943"/>
    <w:rsid w:val="00DA7430"/>
    <w:rsid w:val="00DB0D0A"/>
    <w:rsid w:val="00DB222E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17B99"/>
    <w:rsid w:val="00E367AD"/>
    <w:rsid w:val="00E377C1"/>
    <w:rsid w:val="00E44E5C"/>
    <w:rsid w:val="00E45F1E"/>
    <w:rsid w:val="00E52F8B"/>
    <w:rsid w:val="00E62EF0"/>
    <w:rsid w:val="00E71949"/>
    <w:rsid w:val="00E726A9"/>
    <w:rsid w:val="00E72CD9"/>
    <w:rsid w:val="00E74A78"/>
    <w:rsid w:val="00EA0D61"/>
    <w:rsid w:val="00EA1C6F"/>
    <w:rsid w:val="00EA474A"/>
    <w:rsid w:val="00EA5542"/>
    <w:rsid w:val="00EB1F0B"/>
    <w:rsid w:val="00EB2DE3"/>
    <w:rsid w:val="00EB7602"/>
    <w:rsid w:val="00EC20E9"/>
    <w:rsid w:val="00EC2EFD"/>
    <w:rsid w:val="00EC4392"/>
    <w:rsid w:val="00ED0A3B"/>
    <w:rsid w:val="00ED16CC"/>
    <w:rsid w:val="00ED3E15"/>
    <w:rsid w:val="00ED3E1C"/>
    <w:rsid w:val="00ED7C3E"/>
    <w:rsid w:val="00EE0064"/>
    <w:rsid w:val="00EF499E"/>
    <w:rsid w:val="00F02616"/>
    <w:rsid w:val="00F04A71"/>
    <w:rsid w:val="00F04E74"/>
    <w:rsid w:val="00F10E99"/>
    <w:rsid w:val="00F113E0"/>
    <w:rsid w:val="00F2190B"/>
    <w:rsid w:val="00F2790E"/>
    <w:rsid w:val="00F3729B"/>
    <w:rsid w:val="00F374FA"/>
    <w:rsid w:val="00F37ED1"/>
    <w:rsid w:val="00F4346B"/>
    <w:rsid w:val="00F43EBE"/>
    <w:rsid w:val="00F4443C"/>
    <w:rsid w:val="00F46C24"/>
    <w:rsid w:val="00F52502"/>
    <w:rsid w:val="00F566E1"/>
    <w:rsid w:val="00F56BEA"/>
    <w:rsid w:val="00F576DA"/>
    <w:rsid w:val="00F6077C"/>
    <w:rsid w:val="00F64602"/>
    <w:rsid w:val="00F75107"/>
    <w:rsid w:val="00F820E7"/>
    <w:rsid w:val="00F82FC0"/>
    <w:rsid w:val="00F853F4"/>
    <w:rsid w:val="00F86CD8"/>
    <w:rsid w:val="00F935FF"/>
    <w:rsid w:val="00FA0790"/>
    <w:rsid w:val="00FA3402"/>
    <w:rsid w:val="00FA403B"/>
    <w:rsid w:val="00FB7D82"/>
    <w:rsid w:val="00FC416F"/>
    <w:rsid w:val="00FC5166"/>
    <w:rsid w:val="00FE1702"/>
    <w:rsid w:val="00FE3640"/>
    <w:rsid w:val="00FE5AED"/>
    <w:rsid w:val="00FE5D46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2FC1C"/>
  <w15:docId w15:val="{2C28239A-B75D-450D-A140-D518BFB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D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D1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21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1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15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D6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D6AB-104D-4E74-BD46-8ABAFBA369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7584</Words>
  <Characters>4323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3</cp:revision>
  <cp:lastPrinted>2024-07-18T11:41:00Z</cp:lastPrinted>
  <dcterms:created xsi:type="dcterms:W3CDTF">2024-07-18T11:43:00Z</dcterms:created>
  <dcterms:modified xsi:type="dcterms:W3CDTF">2024-07-19T05:30:00Z</dcterms:modified>
</cp:coreProperties>
</file>